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D8" w:rsidRDefault="00590CD8" w:rsidP="00C9767D"/>
    <w:p w:rsidR="00E32675" w:rsidRPr="00A13923" w:rsidRDefault="00E32675" w:rsidP="00A13923">
      <w:pPr>
        <w:jc w:val="center"/>
        <w:rPr>
          <w:b/>
          <w:sz w:val="32"/>
          <w:szCs w:val="32"/>
        </w:rPr>
      </w:pPr>
      <w:r w:rsidRPr="00A13923">
        <w:rPr>
          <w:b/>
          <w:sz w:val="32"/>
          <w:szCs w:val="32"/>
        </w:rPr>
        <w:t>ABD DÜŞÜK GELİRLİ VATANDAŞLARINA YÖNELİK 80</w:t>
      </w:r>
    </w:p>
    <w:p w:rsidR="00E32675" w:rsidRDefault="00E32675" w:rsidP="00A13923">
      <w:pPr>
        <w:jc w:val="center"/>
        <w:rPr>
          <w:b/>
          <w:sz w:val="32"/>
          <w:szCs w:val="32"/>
        </w:rPr>
      </w:pPr>
      <w:r w:rsidRPr="00A13923">
        <w:rPr>
          <w:b/>
          <w:sz w:val="32"/>
          <w:szCs w:val="32"/>
        </w:rPr>
        <w:t>YILLIK KAMU KONUT POLİTİKASINDAN VAZGEÇTİ!</w:t>
      </w:r>
    </w:p>
    <w:p w:rsidR="00A13923" w:rsidRDefault="00A13923" w:rsidP="00A13923">
      <w:pPr>
        <w:ind w:firstLine="0"/>
        <w:jc w:val="center"/>
        <w:rPr>
          <w:i/>
        </w:rPr>
      </w:pPr>
    </w:p>
    <w:p w:rsidR="00A13923" w:rsidRDefault="00A13923" w:rsidP="00A13923">
      <w:pPr>
        <w:ind w:firstLine="0"/>
        <w:jc w:val="center"/>
        <w:rPr>
          <w:i/>
        </w:rPr>
      </w:pPr>
    </w:p>
    <w:p w:rsidR="00A13923" w:rsidRDefault="00A13923" w:rsidP="00A13923">
      <w:pPr>
        <w:ind w:firstLine="0"/>
        <w:jc w:val="center"/>
        <w:rPr>
          <w:i/>
        </w:rPr>
      </w:pPr>
      <w:r>
        <w:rPr>
          <w:i/>
        </w:rPr>
        <w:t xml:space="preserve">Prof. Dr. Ahmet ÖZÇAM, </w:t>
      </w:r>
      <w:r w:rsidRPr="00A13923">
        <w:rPr>
          <w:i/>
        </w:rPr>
        <w:t xml:space="preserve"> </w:t>
      </w:r>
    </w:p>
    <w:p w:rsidR="00A13923" w:rsidRDefault="00A13923" w:rsidP="00A13923">
      <w:pPr>
        <w:ind w:firstLine="0"/>
        <w:jc w:val="center"/>
        <w:rPr>
          <w:i/>
        </w:rPr>
      </w:pPr>
      <w:r w:rsidRPr="00A13923">
        <w:rPr>
          <w:i/>
        </w:rPr>
        <w:t xml:space="preserve">Yeditepe </w:t>
      </w:r>
      <w:r>
        <w:rPr>
          <w:i/>
        </w:rPr>
        <w:t>Üniversitesi</w:t>
      </w:r>
      <w:r w:rsidRPr="00A13923">
        <w:rPr>
          <w:i/>
        </w:rPr>
        <w:t xml:space="preserve"> </w:t>
      </w:r>
      <w:r>
        <w:rPr>
          <w:i/>
        </w:rPr>
        <w:t>–</w:t>
      </w:r>
      <w:r w:rsidRPr="00A13923">
        <w:rPr>
          <w:i/>
        </w:rPr>
        <w:t xml:space="preserve"> </w:t>
      </w:r>
      <w:r>
        <w:rPr>
          <w:i/>
        </w:rPr>
        <w:t>Ekonomi Bölümü</w:t>
      </w:r>
    </w:p>
    <w:p w:rsidR="00A13923" w:rsidRPr="00A13923" w:rsidRDefault="00A13923" w:rsidP="00A13923">
      <w:pPr>
        <w:ind w:firstLine="0"/>
        <w:jc w:val="center"/>
        <w:rPr>
          <w:b/>
          <w:i/>
          <w:sz w:val="32"/>
          <w:szCs w:val="32"/>
        </w:rPr>
      </w:pPr>
      <w:bookmarkStart w:id="0" w:name="_GoBack"/>
      <w:bookmarkEnd w:id="0"/>
    </w:p>
    <w:p w:rsidR="00A13923" w:rsidRDefault="00A13923" w:rsidP="00E32675">
      <w:pPr>
        <w:rPr>
          <w:b/>
          <w:sz w:val="32"/>
          <w:szCs w:val="32"/>
        </w:rPr>
      </w:pPr>
    </w:p>
    <w:p w:rsidR="00E32675" w:rsidRPr="000B4347" w:rsidRDefault="00E32675" w:rsidP="00E32675">
      <w:pPr>
        <w:rPr>
          <w:b/>
          <w:sz w:val="32"/>
          <w:szCs w:val="32"/>
          <w:u w:val="single"/>
        </w:rPr>
      </w:pPr>
      <w:r w:rsidRPr="000B4347">
        <w:rPr>
          <w:b/>
          <w:sz w:val="32"/>
          <w:szCs w:val="32"/>
          <w:u w:val="single"/>
        </w:rPr>
        <w:t>I)</w:t>
      </w:r>
      <w:r>
        <w:rPr>
          <w:b/>
          <w:sz w:val="32"/>
          <w:szCs w:val="32"/>
          <w:u w:val="single"/>
        </w:rPr>
        <w:t xml:space="preserve">  </w:t>
      </w:r>
      <w:r w:rsidRPr="000B4347">
        <w:rPr>
          <w:b/>
          <w:sz w:val="32"/>
          <w:szCs w:val="32"/>
          <w:u w:val="single"/>
        </w:rPr>
        <w:t>1937- 1970’ler Dönemi</w:t>
      </w:r>
    </w:p>
    <w:p w:rsidR="00E32675" w:rsidRDefault="00E32675" w:rsidP="00E32675">
      <w:pPr>
        <w:rPr>
          <w:szCs w:val="24"/>
        </w:rPr>
      </w:pPr>
      <w:r>
        <w:rPr>
          <w:szCs w:val="24"/>
        </w:rPr>
        <w:t xml:space="preserve">     </w:t>
      </w:r>
      <w:r w:rsidRPr="00CF1065">
        <w:rPr>
          <w:szCs w:val="24"/>
        </w:rPr>
        <w:t xml:space="preserve">1937 </w:t>
      </w:r>
      <w:r>
        <w:rPr>
          <w:szCs w:val="24"/>
        </w:rPr>
        <w:t xml:space="preserve">Konut Kanunu, ABD’de Federal devletin finanse ettiği kamu konut programını oluşturmuştur. Bu kanun çerçevesinde, yerel hükümetler kamu konutları inşa etmek için kamu konut otoriteleri kurmuş ve federal finansman kaynakları elde etmişlerdir. Federal hükümet, kamu konutlarında ikamet edebilme koşullarını belirlemiş ve bu şartları belgeleyen aileler yerel hükümetlere düşük bir kira ödemesinde bulunmaktadırlar. Program 1949’da genişletilerek kentsel yenileşmeyi de içermiş ve ABD vatandaşlarına makul, güvenilir ve sağlıklı bir çevre edindirebilme ilkesini benimsemiştir. Ağır bir başlangıç ve İkinci Dünya Savaşı dönemindeki duraklamadan sonra, kamu konut sayısı 1954’de çeyrek milyonu, 1963’de yarım milyonu ve 1973’de ise 1 milyon eşiğini aşmıştır. Ancak 1960 Nüfus ve Konut sayımı evlerin %17’sinin harap, yıkılmaya yüz tutan veya eskimekte olduğunu ve %12’sinin ise fazla kalabalık olduğunu ve kirayı ödeyememe problemi yaşandığını ortaya çıkarmıştır. Yeni doğan bebek sayılarındaki patlama ile birlikte, Konut ve Kentsel Gelişme Bakanlığı (US </w:t>
      </w:r>
      <w:proofErr w:type="spellStart"/>
      <w:r>
        <w:rPr>
          <w:szCs w:val="24"/>
        </w:rPr>
        <w:t>Department</w:t>
      </w:r>
      <w:proofErr w:type="spellEnd"/>
      <w:r>
        <w:rPr>
          <w:szCs w:val="24"/>
        </w:rPr>
        <w:t xml:space="preserve"> of </w:t>
      </w:r>
      <w:proofErr w:type="spellStart"/>
      <w:r>
        <w:rPr>
          <w:szCs w:val="24"/>
        </w:rPr>
        <w:t>Housing</w:t>
      </w:r>
      <w:proofErr w:type="spellEnd"/>
      <w:r>
        <w:rPr>
          <w:szCs w:val="24"/>
        </w:rPr>
        <w:t xml:space="preserve"> </w:t>
      </w:r>
      <w:proofErr w:type="spellStart"/>
      <w:r>
        <w:rPr>
          <w:szCs w:val="24"/>
        </w:rPr>
        <w:t>and</w:t>
      </w:r>
      <w:proofErr w:type="spellEnd"/>
      <w:r>
        <w:rPr>
          <w:szCs w:val="24"/>
        </w:rPr>
        <w:t xml:space="preserve"> Urban Development (HUD)), 1969-1978 arasında 26 milyon ilave konuta ihtiyaç olduğunu tahmin etmiş ve 6 milyon devlet tarafından sübvanse edilecek konut inşa edilmesi hedefini koymuştur. 1968 kanunu bu hedefi benimsemiş ve düşük ve orta gelir seviyesindeki ailelere piyasadan daha düşük kira ödeme imkânı sağlamak amacıyla özel sektör inşaat firmalarına düşük faiz politikası uygulamıştır. </w:t>
      </w:r>
    </w:p>
    <w:p w:rsidR="00E32675" w:rsidRDefault="00E32675" w:rsidP="00E32675">
      <w:pPr>
        <w:rPr>
          <w:szCs w:val="24"/>
        </w:rPr>
      </w:pPr>
      <w:r>
        <w:rPr>
          <w:szCs w:val="24"/>
        </w:rPr>
        <w:t xml:space="preserve">    </w:t>
      </w:r>
      <w:r w:rsidRPr="004546D1">
        <w:rPr>
          <w:szCs w:val="24"/>
        </w:rPr>
        <w:t>Ancak, b</w:t>
      </w:r>
      <w:r>
        <w:rPr>
          <w:szCs w:val="24"/>
        </w:rPr>
        <w:t>u</w:t>
      </w:r>
      <w:r w:rsidRPr="004546D1">
        <w:rPr>
          <w:szCs w:val="24"/>
        </w:rPr>
        <w:t xml:space="preserve"> prog</w:t>
      </w:r>
      <w:r>
        <w:rPr>
          <w:szCs w:val="24"/>
        </w:rPr>
        <w:t>ramların uygulanması ve maliyetleri</w:t>
      </w:r>
      <w:r w:rsidRPr="004546D1">
        <w:rPr>
          <w:szCs w:val="24"/>
        </w:rPr>
        <w:t xml:space="preserve"> ile ilgili problemler oluşmuştur. </w:t>
      </w:r>
      <w:r>
        <w:rPr>
          <w:szCs w:val="24"/>
        </w:rPr>
        <w:t xml:space="preserve">1960’larda kamu konut politikalarının sosyal verimliliği ve mali sürekliliği ile ilgili endişeler bu tür politikaların alternatif bir yol olan kiralık konut piyasası vasıtasıyla yürütülmesi arzusunu beslemiştir. Sivil Haklar hareketi ve kent-içi kitlesel ayaklanmalar konut şartlarının iyileştirilmesi için yapılan gösterilerdir. 1972 yılında Başkan </w:t>
      </w:r>
      <w:proofErr w:type="spellStart"/>
      <w:r>
        <w:rPr>
          <w:szCs w:val="24"/>
        </w:rPr>
        <w:t>Nixon</w:t>
      </w:r>
      <w:proofErr w:type="spellEnd"/>
      <w:r>
        <w:rPr>
          <w:szCs w:val="24"/>
        </w:rPr>
        <w:t xml:space="preserve"> büyük çoğunlukla yönetimi devraldığında konut politikasının tekrar gözden geçirilmesini istemiştir. Başkan </w:t>
      </w:r>
      <w:proofErr w:type="spellStart"/>
      <w:r>
        <w:rPr>
          <w:szCs w:val="24"/>
        </w:rPr>
        <w:t>Nixon’ın</w:t>
      </w:r>
      <w:proofErr w:type="spellEnd"/>
      <w:r>
        <w:rPr>
          <w:szCs w:val="24"/>
        </w:rPr>
        <w:t xml:space="preserve"> idarede yetkiyi alt seviyelerle paylaşma amacı taşıyan Yeni </w:t>
      </w:r>
      <w:r>
        <w:rPr>
          <w:szCs w:val="24"/>
        </w:rPr>
        <w:lastRenderedPageBreak/>
        <w:t xml:space="preserve">Federalizm anlayışıyla, konut programı yerel yönetimlerle (Eyalet ve Kent) beraber idare edilmeye başlandı. Bunun neticesinde, </w:t>
      </w:r>
      <w:r w:rsidRPr="0049398A">
        <w:rPr>
          <w:i/>
          <w:szCs w:val="24"/>
        </w:rPr>
        <w:t>Bölüm 8 Düşük Gelirlilere Kira Yardımı</w:t>
      </w:r>
      <w:r>
        <w:rPr>
          <w:szCs w:val="24"/>
        </w:rPr>
        <w:t xml:space="preserve"> (</w:t>
      </w:r>
      <w:proofErr w:type="spellStart"/>
      <w:r>
        <w:rPr>
          <w:szCs w:val="24"/>
        </w:rPr>
        <w:t>Section</w:t>
      </w:r>
      <w:proofErr w:type="spellEnd"/>
      <w:r>
        <w:rPr>
          <w:szCs w:val="24"/>
        </w:rPr>
        <w:t xml:space="preserve"> 8 </w:t>
      </w:r>
      <w:proofErr w:type="spellStart"/>
      <w:r>
        <w:rPr>
          <w:szCs w:val="24"/>
        </w:rPr>
        <w:t>Rental</w:t>
      </w:r>
      <w:proofErr w:type="spellEnd"/>
      <w:r>
        <w:rPr>
          <w:szCs w:val="24"/>
        </w:rPr>
        <w:t xml:space="preserve"> </w:t>
      </w:r>
      <w:proofErr w:type="spellStart"/>
      <w:r>
        <w:rPr>
          <w:szCs w:val="24"/>
        </w:rPr>
        <w:t>Asistance</w:t>
      </w:r>
      <w:proofErr w:type="spellEnd"/>
      <w:r>
        <w:rPr>
          <w:szCs w:val="24"/>
        </w:rPr>
        <w:t xml:space="preserve"> Program)</w:t>
      </w:r>
      <w:r w:rsidRPr="009C111C">
        <w:rPr>
          <w:i/>
          <w:szCs w:val="24"/>
        </w:rPr>
        <w:t xml:space="preserve"> </w:t>
      </w:r>
      <w:r>
        <w:rPr>
          <w:szCs w:val="24"/>
        </w:rPr>
        <w:t xml:space="preserve">programını da içeren 1974 Konut ve Cemiyet Geliştirme Kanunu kabul edildi. </w:t>
      </w:r>
      <w:proofErr w:type="gramStart"/>
      <w:r>
        <w:rPr>
          <w:szCs w:val="24"/>
        </w:rPr>
        <w:t>Programın yeni konut inşaatı ve esaslı iyileştirme kısımları çerçevesinde, özel sektör ve kar amacı gütmeyen inşaat kuruluşları sigortalı ipotek finansmanı elde etmişler ve HUD, adil piyasa kirası ile düşük gelirli kiracıların gelirlerinin %30’u arasındaki farkı sübvanse ederek 20-30 senelik uzun dönemli kontratlar yapmış, ancak bu kontratların süresinin bitimde, sözleşmelerin yenilenip yenilenmemesi tartışması yaşanmıştır</w:t>
      </w:r>
      <w:r>
        <w:rPr>
          <w:rFonts w:ascii="Bookman Old Style" w:hAnsi="Bookman Old Style" w:cs="Courier New"/>
        </w:rPr>
        <w:t xml:space="preserve">. </w:t>
      </w:r>
      <w:proofErr w:type="gramEnd"/>
      <w:r>
        <w:rPr>
          <w:szCs w:val="24"/>
        </w:rPr>
        <w:t>Bu programa göre, düşük gelirli olduğunu belgeleyen kiracı Yerel Konut Otoritesinden (</w:t>
      </w:r>
      <w:proofErr w:type="spellStart"/>
      <w:r>
        <w:rPr>
          <w:szCs w:val="24"/>
        </w:rPr>
        <w:t>Public</w:t>
      </w:r>
      <w:proofErr w:type="spellEnd"/>
      <w:r>
        <w:rPr>
          <w:szCs w:val="24"/>
        </w:rPr>
        <w:t xml:space="preserve"> </w:t>
      </w:r>
      <w:proofErr w:type="spellStart"/>
      <w:r>
        <w:rPr>
          <w:szCs w:val="24"/>
        </w:rPr>
        <w:t>Housing</w:t>
      </w:r>
      <w:proofErr w:type="spellEnd"/>
      <w:r>
        <w:rPr>
          <w:szCs w:val="24"/>
        </w:rPr>
        <w:t xml:space="preserve"> </w:t>
      </w:r>
      <w:proofErr w:type="spellStart"/>
      <w:r>
        <w:rPr>
          <w:szCs w:val="24"/>
        </w:rPr>
        <w:t>Authority</w:t>
      </w:r>
      <w:proofErr w:type="spellEnd"/>
      <w:r>
        <w:rPr>
          <w:szCs w:val="24"/>
        </w:rPr>
        <w:t xml:space="preserve"> (PHA)) bir kira sertifikası elde ederek piyasadan kalite standartlarını sağlayan ve HUD tarafından belirlenen kira limitini aşmayan bir konut bulma araştırmasına başlar. </w:t>
      </w:r>
      <w:proofErr w:type="spellStart"/>
      <w:r>
        <w:rPr>
          <w:szCs w:val="24"/>
        </w:rPr>
        <w:t>PHA’ların</w:t>
      </w:r>
      <w:proofErr w:type="spellEnd"/>
      <w:r>
        <w:rPr>
          <w:szCs w:val="24"/>
        </w:rPr>
        <w:t xml:space="preserve"> muhit seçimi ve kira pazarlık mevzularında kontrolleri bulunur. Kira ödemesi </w:t>
      </w:r>
      <w:proofErr w:type="spellStart"/>
      <w:r>
        <w:rPr>
          <w:szCs w:val="24"/>
        </w:rPr>
        <w:t>PHA’lardan</w:t>
      </w:r>
      <w:proofErr w:type="spellEnd"/>
      <w:r>
        <w:rPr>
          <w:szCs w:val="24"/>
        </w:rPr>
        <w:t xml:space="preserve"> doğrudan ev sahibine yapılır. Düşük gelirli kiracı ise gelirinin %30’unu aşmayacak şekilde ödemesini gerçekleştirir. 1974’de hem Proje-Bazlı ve hem de Kiracı-Bazlı Bölüm 8 konut ihtiyacını karşılama programlarına başlanması, politika önceliklerinin belirlenerek,</w:t>
      </w:r>
      <w:r w:rsidRPr="006A74A6">
        <w:rPr>
          <w:szCs w:val="24"/>
        </w:rPr>
        <w:t xml:space="preserve"> </w:t>
      </w:r>
      <w:r>
        <w:rPr>
          <w:szCs w:val="24"/>
        </w:rPr>
        <w:t xml:space="preserve">o dönemden sonra düşük gelirlilere yönelik programların uygulanacak bir yol haritasını </w:t>
      </w:r>
      <w:r w:rsidRPr="00BF4E87">
        <w:rPr>
          <w:szCs w:val="24"/>
        </w:rPr>
        <w:t xml:space="preserve">oluşturmuştur  (McDonald </w:t>
      </w:r>
      <w:proofErr w:type="spellStart"/>
      <w:r w:rsidRPr="00BF4E87">
        <w:rPr>
          <w:szCs w:val="24"/>
        </w:rPr>
        <w:t>and</w:t>
      </w:r>
      <w:proofErr w:type="spellEnd"/>
      <w:r w:rsidRPr="00BF4E87">
        <w:rPr>
          <w:szCs w:val="24"/>
        </w:rPr>
        <w:t xml:space="preserve"> </w:t>
      </w:r>
      <w:proofErr w:type="spellStart"/>
      <w:r w:rsidRPr="00BF4E87">
        <w:rPr>
          <w:szCs w:val="24"/>
        </w:rPr>
        <w:t>McMillan</w:t>
      </w:r>
      <w:proofErr w:type="spellEnd"/>
      <w:r w:rsidRPr="00BF4E87">
        <w:rPr>
          <w:szCs w:val="24"/>
        </w:rPr>
        <w:t xml:space="preserve"> (2007)).</w:t>
      </w:r>
      <w:r>
        <w:rPr>
          <w:szCs w:val="24"/>
        </w:rPr>
        <w:t xml:space="preserve"> </w:t>
      </w:r>
    </w:p>
    <w:p w:rsidR="00E32675" w:rsidRDefault="00E32675" w:rsidP="00E32675">
      <w:pPr>
        <w:rPr>
          <w:b/>
          <w:sz w:val="32"/>
          <w:szCs w:val="32"/>
          <w:u w:val="single"/>
        </w:rPr>
      </w:pPr>
      <w:r w:rsidRPr="000B4347">
        <w:rPr>
          <w:b/>
          <w:sz w:val="32"/>
          <w:szCs w:val="32"/>
          <w:u w:val="single"/>
        </w:rPr>
        <w:t>I</w:t>
      </w:r>
      <w:r>
        <w:rPr>
          <w:b/>
          <w:sz w:val="32"/>
          <w:szCs w:val="32"/>
          <w:u w:val="single"/>
        </w:rPr>
        <w:t>I</w:t>
      </w:r>
      <w:r w:rsidRPr="000B4347">
        <w:rPr>
          <w:b/>
          <w:sz w:val="32"/>
          <w:szCs w:val="32"/>
          <w:u w:val="single"/>
        </w:rPr>
        <w:t>)</w:t>
      </w:r>
      <w:r>
        <w:rPr>
          <w:b/>
          <w:sz w:val="32"/>
          <w:szCs w:val="32"/>
          <w:u w:val="single"/>
        </w:rPr>
        <w:t xml:space="preserve">  1980’ler - 2010</w:t>
      </w:r>
      <w:r w:rsidRPr="006530C1">
        <w:rPr>
          <w:b/>
          <w:sz w:val="32"/>
          <w:szCs w:val="32"/>
          <w:u w:val="single"/>
        </w:rPr>
        <w:t>’</w:t>
      </w:r>
      <w:r>
        <w:rPr>
          <w:b/>
          <w:sz w:val="32"/>
          <w:szCs w:val="32"/>
          <w:u w:val="single"/>
        </w:rPr>
        <w:t>la</w:t>
      </w:r>
      <w:r w:rsidRPr="006530C1">
        <w:rPr>
          <w:b/>
          <w:sz w:val="32"/>
          <w:szCs w:val="32"/>
          <w:u w:val="single"/>
        </w:rPr>
        <w:t>r Dönemi</w:t>
      </w:r>
    </w:p>
    <w:p w:rsidR="00E32675" w:rsidRDefault="00E32675" w:rsidP="00E32675">
      <w:pPr>
        <w:rPr>
          <w:szCs w:val="24"/>
        </w:rPr>
      </w:pPr>
      <w:r>
        <w:rPr>
          <w:szCs w:val="24"/>
        </w:rPr>
        <w:t xml:space="preserve">    Zaman içinde,  Bölüm 8 programları genişlerken, kamu konut üretimi yavaşlamaya başladı ve ABD’nin en önemli kamu konut projelerinde yaşam şartları kötüleşti. 1980’lerin sonunda, kamu konut politikasının genel olarak bir kriz içinde olduğu kabul edilmeye başlandı. 1978-1989 arasında, HUD 38,000 konutu yıkılmak veya satılmak için listelenmişti. Bu konutlardan bazıları, projelerin </w:t>
      </w:r>
      <w:proofErr w:type="spellStart"/>
      <w:r>
        <w:rPr>
          <w:szCs w:val="24"/>
        </w:rPr>
        <w:t>HUD’den</w:t>
      </w:r>
      <w:proofErr w:type="spellEnd"/>
      <w:r>
        <w:rPr>
          <w:szCs w:val="24"/>
        </w:rPr>
        <w:t xml:space="preserve"> yıkılması için izin alabilmek amacıyla, </w:t>
      </w:r>
      <w:r w:rsidRPr="005E77F5">
        <w:rPr>
          <w:i/>
          <w:szCs w:val="24"/>
        </w:rPr>
        <w:t xml:space="preserve">de </w:t>
      </w:r>
      <w:proofErr w:type="spellStart"/>
      <w:r w:rsidRPr="005E77F5">
        <w:rPr>
          <w:i/>
          <w:szCs w:val="24"/>
        </w:rPr>
        <w:t>facto</w:t>
      </w:r>
      <w:proofErr w:type="spellEnd"/>
      <w:r>
        <w:rPr>
          <w:i/>
          <w:szCs w:val="24"/>
        </w:rPr>
        <w:t xml:space="preserve"> </w:t>
      </w:r>
      <w:r w:rsidRPr="005E77F5">
        <w:rPr>
          <w:szCs w:val="24"/>
        </w:rPr>
        <w:t xml:space="preserve">yıkım </w:t>
      </w:r>
      <w:r>
        <w:rPr>
          <w:szCs w:val="24"/>
        </w:rPr>
        <w:t xml:space="preserve">diye bilinen, </w:t>
      </w:r>
      <w:proofErr w:type="spellStart"/>
      <w:r>
        <w:rPr>
          <w:szCs w:val="24"/>
        </w:rPr>
        <w:t>PHA’lar</w:t>
      </w:r>
      <w:proofErr w:type="spellEnd"/>
      <w:r>
        <w:rPr>
          <w:szCs w:val="24"/>
        </w:rPr>
        <w:t xml:space="preserve"> tarafından yıpranmaya terkedilme stratejisine maruz kalmıştır. 1989-1992 dönemi kamu konut durumunu inceleyen bir Temsilciler Meclisi komisyonu 86,000 konutun, hem sosyal ve hem de fiziksel olarak şiddetli şekilde sıkıntılı olduğunu belirledi ve konut sermaye ihtiyacı 20 milyar $ olarak tahmin edildi. </w:t>
      </w:r>
      <w:proofErr w:type="spellStart"/>
      <w:r>
        <w:rPr>
          <w:szCs w:val="24"/>
        </w:rPr>
        <w:t>PHA’lar</w:t>
      </w:r>
      <w:proofErr w:type="spellEnd"/>
      <w:r>
        <w:rPr>
          <w:szCs w:val="24"/>
        </w:rPr>
        <w:t xml:space="preserve"> en fazla yönetim ve/veya finansal sorun teşkil eden projeleri yıkmaya başlamıştı.   </w:t>
      </w:r>
    </w:p>
    <w:p w:rsidR="00E32675" w:rsidRDefault="00E32675" w:rsidP="00E32675">
      <w:pPr>
        <w:rPr>
          <w:szCs w:val="24"/>
        </w:rPr>
      </w:pPr>
      <w:r>
        <w:rPr>
          <w:szCs w:val="24"/>
        </w:rPr>
        <w:t xml:space="preserve">  </w:t>
      </w:r>
      <w:r w:rsidRPr="00463ED3">
        <w:rPr>
          <w:szCs w:val="24"/>
        </w:rPr>
        <w:t xml:space="preserve">HUD, Ümit VI (HOPE VI) adıyla başlattığı ve yürürlükte bulunduğu 18 </w:t>
      </w:r>
      <w:r>
        <w:rPr>
          <w:szCs w:val="24"/>
        </w:rPr>
        <w:t xml:space="preserve">sene boyunca (1993-2010), 6,2 milyar $’a ulaşan 262 </w:t>
      </w:r>
      <w:proofErr w:type="spellStart"/>
      <w:r>
        <w:rPr>
          <w:szCs w:val="24"/>
        </w:rPr>
        <w:t>yenilendirme</w:t>
      </w:r>
      <w:proofErr w:type="spellEnd"/>
      <w:r>
        <w:rPr>
          <w:szCs w:val="24"/>
        </w:rPr>
        <w:t xml:space="preserve"> bağışında bulunduğu bu program ile 98,000 sıkıntılı konut tekrar inşa ettirilmiştir. Şiddetli sıkıntılı kamu konutları problemi karşısında, Temsilciler Meclisi HOPE VI programını ilk 10 senesi boyunca yılda 500 milyon $ fonlama sağlamıştır. HUD 1993’de 50 milyon $ olan proje ödenek tahsis limitini, sonraki senelerde aşağıya çekerek daha fazla </w:t>
      </w:r>
      <w:proofErr w:type="spellStart"/>
      <w:r>
        <w:rPr>
          <w:szCs w:val="24"/>
        </w:rPr>
        <w:t>PHA’ın</w:t>
      </w:r>
      <w:proofErr w:type="spellEnd"/>
      <w:r>
        <w:rPr>
          <w:szCs w:val="24"/>
        </w:rPr>
        <w:t xml:space="preserve"> yararlanması </w:t>
      </w:r>
      <w:r>
        <w:rPr>
          <w:szCs w:val="24"/>
        </w:rPr>
        <w:lastRenderedPageBreak/>
        <w:t xml:space="preserve">politikası gütmüştür. Bunun neticesinde, tipik bir HOPE VI projesinin maliyeti devletin tahsis miktarını aştığından, başka kaynaklardan fonlamalar gerekmiştir. Profesyonel ve iş dünyası grupları da bu çabalara destek vermiştir. Kısa zamanda, </w:t>
      </w:r>
      <w:proofErr w:type="spellStart"/>
      <w:r>
        <w:rPr>
          <w:szCs w:val="24"/>
        </w:rPr>
        <w:t>PHA’lar</w:t>
      </w:r>
      <w:proofErr w:type="spellEnd"/>
      <w:r>
        <w:rPr>
          <w:szCs w:val="24"/>
        </w:rPr>
        <w:t xml:space="preserve"> bankalarla rutin olarak bono finansman paketleri ve inşaat firmaları ve eyalet konut acenteleriyle Düşük-Gelirlilere Yönelik </w:t>
      </w:r>
      <w:proofErr w:type="spellStart"/>
      <w:r>
        <w:rPr>
          <w:szCs w:val="24"/>
        </w:rPr>
        <w:t>Konutlandırma</w:t>
      </w:r>
      <w:proofErr w:type="spellEnd"/>
      <w:r>
        <w:rPr>
          <w:szCs w:val="24"/>
        </w:rPr>
        <w:t xml:space="preserve"> Vergi Kredisi (</w:t>
      </w:r>
      <w:proofErr w:type="spellStart"/>
      <w:r>
        <w:rPr>
          <w:szCs w:val="24"/>
        </w:rPr>
        <w:t>Low-Income</w:t>
      </w:r>
      <w:proofErr w:type="spellEnd"/>
      <w:r>
        <w:rPr>
          <w:szCs w:val="24"/>
        </w:rPr>
        <w:t xml:space="preserve"> </w:t>
      </w:r>
      <w:proofErr w:type="spellStart"/>
      <w:r>
        <w:rPr>
          <w:szCs w:val="24"/>
        </w:rPr>
        <w:t>Housing</w:t>
      </w:r>
      <w:proofErr w:type="spellEnd"/>
      <w:r>
        <w:rPr>
          <w:szCs w:val="24"/>
        </w:rPr>
        <w:t xml:space="preserve"> </w:t>
      </w:r>
      <w:proofErr w:type="spellStart"/>
      <w:r>
        <w:rPr>
          <w:szCs w:val="24"/>
        </w:rPr>
        <w:t>Tax</w:t>
      </w:r>
      <w:proofErr w:type="spellEnd"/>
      <w:r>
        <w:rPr>
          <w:szCs w:val="24"/>
        </w:rPr>
        <w:t xml:space="preserve"> </w:t>
      </w:r>
      <w:proofErr w:type="spellStart"/>
      <w:r>
        <w:rPr>
          <w:szCs w:val="24"/>
        </w:rPr>
        <w:t>Credit</w:t>
      </w:r>
      <w:proofErr w:type="spellEnd"/>
      <w:r>
        <w:rPr>
          <w:szCs w:val="24"/>
        </w:rPr>
        <w:t xml:space="preserve"> (LIHTC)) finansmanı konularıyla uğraşır hale gelmişlerdir. HUD model olarak benimsediği bu karma-finansman yöntemini desteklemek amacıyla bazı düzenlemelerde getirmiştir</w:t>
      </w:r>
    </w:p>
    <w:p w:rsidR="00E32675" w:rsidRDefault="00E32675" w:rsidP="00E32675">
      <w:pPr>
        <w:rPr>
          <w:szCs w:val="24"/>
        </w:rPr>
      </w:pPr>
      <w:r>
        <w:rPr>
          <w:szCs w:val="24"/>
        </w:rPr>
        <w:t xml:space="preserve">     Ümit VI (HOPE VI) tekrar inşa projeleri arazilerinde programın öngördüğünden daha fazla evin tamamıyla yıkılması veya elden çıkarılması (örneğin satılması) sırasında yıkılanlardan daha az sayıda tekrar konut inşa edilmesi (1-1 usulü aranmaması) </w:t>
      </w:r>
      <w:r w:rsidRPr="003042C7">
        <w:rPr>
          <w:szCs w:val="24"/>
        </w:rPr>
        <w:t>kamu konut stokunun daha da azaltmasına sebebiyet vermiştir</w:t>
      </w:r>
      <w:r w:rsidRPr="004741AD">
        <w:rPr>
          <w:color w:val="FF0000"/>
          <w:szCs w:val="24"/>
        </w:rPr>
        <w:t xml:space="preserve">. </w:t>
      </w:r>
      <w:proofErr w:type="spellStart"/>
      <w:r>
        <w:rPr>
          <w:szCs w:val="24"/>
        </w:rPr>
        <w:t>PHA’ların</w:t>
      </w:r>
      <w:proofErr w:type="spellEnd"/>
      <w:r>
        <w:rPr>
          <w:szCs w:val="24"/>
        </w:rPr>
        <w:t xml:space="preserve"> yeteri kadar delil göstermeden ve çok kolay hale gelen kamu konutlarını yıkma ve projeleri satmaları, </w:t>
      </w:r>
      <w:proofErr w:type="spellStart"/>
      <w:r>
        <w:rPr>
          <w:szCs w:val="24"/>
        </w:rPr>
        <w:t>HUD’nin</w:t>
      </w:r>
      <w:proofErr w:type="spellEnd"/>
      <w:r>
        <w:rPr>
          <w:szCs w:val="24"/>
        </w:rPr>
        <w:t xml:space="preserve"> yıkma ve elden çıkarma kurallarını gözden geçirip revize etmesine sebebiyet vermiştir. HOPE VI programıyla ilgili bir diğer husus da, yeni konutlar inşa edilirken, </w:t>
      </w:r>
      <w:proofErr w:type="spellStart"/>
      <w:r>
        <w:rPr>
          <w:szCs w:val="24"/>
        </w:rPr>
        <w:t>PHA’lar</w:t>
      </w:r>
      <w:proofErr w:type="spellEnd"/>
      <w:r>
        <w:rPr>
          <w:szCs w:val="24"/>
        </w:rPr>
        <w:t xml:space="preserve"> konutlarından ayrılan kiracıları tekrar kabul etmek için katı kurallar uygulamasının hatırlardan kolay silinemeyecek izler bırakmasıdır. Özet olarak, HOPE VI, neyin yapılmaması ve neyin işlediğinin tecrübe edildiği bir dönem olmuştur. Mevzu bahis sorunları önlemek amacıyla, 2010 senesinde HOPE VI programının yerini alan Muhit Seçimi (</w:t>
      </w:r>
      <w:proofErr w:type="spellStart"/>
      <w:r>
        <w:rPr>
          <w:szCs w:val="24"/>
        </w:rPr>
        <w:t>Choice</w:t>
      </w:r>
      <w:proofErr w:type="spellEnd"/>
      <w:r>
        <w:rPr>
          <w:szCs w:val="24"/>
        </w:rPr>
        <w:t xml:space="preserve"> </w:t>
      </w:r>
      <w:proofErr w:type="spellStart"/>
      <w:r>
        <w:rPr>
          <w:szCs w:val="24"/>
        </w:rPr>
        <w:t>Neighborhoods</w:t>
      </w:r>
      <w:proofErr w:type="spellEnd"/>
      <w:r>
        <w:rPr>
          <w:szCs w:val="24"/>
        </w:rPr>
        <w:t xml:space="preserve"> (CN)) programı yıkılan konutların 1-1 inşa usulünü katı şekilde uygulamıştır. Fiziksel olarak en sıkıntılı kamu konutlarını iyileştirmeye yönelik HOPE VI programında devlet sübvansiyonları proje bazında en fazla 20 milyon $ olurken, sosyoekonomik sıkıntılı muhitlerin iyileştirmesine yönelik CN programında limit sadece 500,000 $ olmuştur. </w:t>
      </w:r>
    </w:p>
    <w:p w:rsidR="00E32675" w:rsidRDefault="00E32675" w:rsidP="00E32675">
      <w:pPr>
        <w:rPr>
          <w:szCs w:val="24"/>
        </w:rPr>
      </w:pPr>
      <w:r>
        <w:rPr>
          <w:szCs w:val="24"/>
        </w:rPr>
        <w:t xml:space="preserve">     Bu politika reformları denetleme açısından kamu konut stokunun daha da fazla azalmasını zorlaştırmasına rağmen, iki önemli tehdidi önleyebilmesi açısından yetersiz kalmıştır. </w:t>
      </w:r>
    </w:p>
    <w:p w:rsidR="00E32675" w:rsidRDefault="00E32675" w:rsidP="00E32675">
      <w:pPr>
        <w:rPr>
          <w:szCs w:val="24"/>
        </w:rPr>
      </w:pPr>
      <w:r>
        <w:rPr>
          <w:szCs w:val="24"/>
        </w:rPr>
        <w:t>i) Birincisi, 2010 senesinde, kamu konutlarının biriken toplam sermaye ihtiyacı 26 milyar $’a yükselmiş ve bu miktar federal devletin finansman ödenekleri ile karşılanamayacak hale gelmiştir. Modernizasyon ve tamirat ihtiyaçları senelik 4 milyar $ civarında bulunurken, devletin konut sermaye ihtiyaçları için ayırdığı ödenekler 1990’larda senelik 4,1 milyar $’dan, 2012 senesinde 2 milyar $’</w:t>
      </w:r>
      <w:proofErr w:type="spellStart"/>
      <w:r>
        <w:rPr>
          <w:szCs w:val="24"/>
        </w:rPr>
        <w:t>ın</w:t>
      </w:r>
      <w:proofErr w:type="spellEnd"/>
      <w:r>
        <w:rPr>
          <w:szCs w:val="24"/>
        </w:rPr>
        <w:t xml:space="preserve"> altına düşmüştür. 1-1 yeniden inşa CN programı ise senede ancak 900 konutu iyileştirebilmektedir.</w:t>
      </w:r>
    </w:p>
    <w:p w:rsidR="00E32675" w:rsidRDefault="00E32675" w:rsidP="00E32675">
      <w:pPr>
        <w:rPr>
          <w:szCs w:val="24"/>
        </w:rPr>
      </w:pPr>
      <w:r>
        <w:rPr>
          <w:szCs w:val="24"/>
        </w:rPr>
        <w:t xml:space="preserve">ii) İkincisi ise, HOPE VI programı döneminde ABD’nin fiziksel olarak en sıkıntılı konut projeleri tekrar inşa edilmesine rağmen, geriye kalan konutların yaşı 40 senenin üzerinde olmasıdır. Konutların </w:t>
      </w:r>
      <w:r>
        <w:rPr>
          <w:szCs w:val="24"/>
        </w:rPr>
        <w:lastRenderedPageBreak/>
        <w:t xml:space="preserve">devam eden fiziksel eskimesi, bu konutların çoğunun kullanılamaz derecede yıpranmış olma sınırını aşmasına sebebiyet vererek, </w:t>
      </w:r>
      <w:proofErr w:type="spellStart"/>
      <w:r>
        <w:rPr>
          <w:szCs w:val="24"/>
        </w:rPr>
        <w:t>HUD’nin</w:t>
      </w:r>
      <w:proofErr w:type="spellEnd"/>
      <w:r>
        <w:rPr>
          <w:szCs w:val="24"/>
        </w:rPr>
        <w:t xml:space="preserve"> daha dikkatli kontrol ettiği yıkma/satma kısıtlamalarını etkisiz hale getirmiştir.</w:t>
      </w:r>
    </w:p>
    <w:p w:rsidR="00E32675" w:rsidRDefault="00E32675" w:rsidP="00E32675">
      <w:pPr>
        <w:rPr>
          <w:szCs w:val="24"/>
        </w:rPr>
      </w:pPr>
      <w:r>
        <w:rPr>
          <w:szCs w:val="24"/>
        </w:rPr>
        <w:t xml:space="preserve">    </w:t>
      </w:r>
      <w:r w:rsidRPr="006B1901">
        <w:rPr>
          <w:szCs w:val="24"/>
        </w:rPr>
        <w:t>19</w:t>
      </w:r>
      <w:r>
        <w:rPr>
          <w:szCs w:val="24"/>
        </w:rPr>
        <w:t xml:space="preserve">91 ve 2013 arasında, </w:t>
      </w:r>
      <w:proofErr w:type="spellStart"/>
      <w:r>
        <w:rPr>
          <w:szCs w:val="24"/>
        </w:rPr>
        <w:t>HUD’nin</w:t>
      </w:r>
      <w:proofErr w:type="spellEnd"/>
      <w:r>
        <w:rPr>
          <w:szCs w:val="24"/>
        </w:rPr>
        <w:t xml:space="preserve"> kamu konut stoku doruk yaptığı 1,4 milyon konut sayısından 320,000 adet</w:t>
      </w:r>
      <w:r w:rsidRPr="0000136C">
        <w:rPr>
          <w:szCs w:val="24"/>
        </w:rPr>
        <w:t xml:space="preserve"> </w:t>
      </w:r>
      <w:r>
        <w:rPr>
          <w:szCs w:val="24"/>
        </w:rPr>
        <w:t>gerileyerek 1,080 adede düşmüştür. Aynı dönemde, Kiracı-Bazlı Konut Belgeleri (</w:t>
      </w:r>
      <w:proofErr w:type="spellStart"/>
      <w:r>
        <w:rPr>
          <w:szCs w:val="24"/>
        </w:rPr>
        <w:t>Tenant-Based</w:t>
      </w:r>
      <w:proofErr w:type="spellEnd"/>
      <w:r>
        <w:rPr>
          <w:szCs w:val="24"/>
        </w:rPr>
        <w:t xml:space="preserve"> </w:t>
      </w:r>
      <w:proofErr w:type="spellStart"/>
      <w:r>
        <w:rPr>
          <w:szCs w:val="24"/>
        </w:rPr>
        <w:t>Housing</w:t>
      </w:r>
      <w:proofErr w:type="spellEnd"/>
      <w:r>
        <w:rPr>
          <w:szCs w:val="24"/>
        </w:rPr>
        <w:t xml:space="preserve"> </w:t>
      </w:r>
      <w:proofErr w:type="spellStart"/>
      <w:r>
        <w:rPr>
          <w:szCs w:val="24"/>
        </w:rPr>
        <w:t>Vouchers</w:t>
      </w:r>
      <w:proofErr w:type="spellEnd"/>
      <w:r>
        <w:rPr>
          <w:szCs w:val="24"/>
        </w:rPr>
        <w:t xml:space="preserve"> (TBHV)) 1,2 milyondan 2,2 milyona yükselerek kamu konut azalmasını telafi ederken, Düşük-Gelirlilere Yönelik </w:t>
      </w:r>
      <w:proofErr w:type="spellStart"/>
      <w:r>
        <w:rPr>
          <w:szCs w:val="24"/>
        </w:rPr>
        <w:t>Konutlandırma</w:t>
      </w:r>
      <w:proofErr w:type="spellEnd"/>
      <w:r>
        <w:rPr>
          <w:szCs w:val="24"/>
        </w:rPr>
        <w:t xml:space="preserve"> Vergi Kredisi (</w:t>
      </w:r>
      <w:proofErr w:type="spellStart"/>
      <w:r>
        <w:rPr>
          <w:szCs w:val="24"/>
        </w:rPr>
        <w:t>Low-Income</w:t>
      </w:r>
      <w:proofErr w:type="spellEnd"/>
      <w:r>
        <w:rPr>
          <w:szCs w:val="24"/>
        </w:rPr>
        <w:t xml:space="preserve"> </w:t>
      </w:r>
      <w:proofErr w:type="spellStart"/>
      <w:r>
        <w:rPr>
          <w:szCs w:val="24"/>
        </w:rPr>
        <w:t>Housing</w:t>
      </w:r>
      <w:proofErr w:type="spellEnd"/>
      <w:r>
        <w:rPr>
          <w:szCs w:val="24"/>
        </w:rPr>
        <w:t xml:space="preserve"> </w:t>
      </w:r>
      <w:proofErr w:type="spellStart"/>
      <w:r>
        <w:rPr>
          <w:szCs w:val="24"/>
        </w:rPr>
        <w:t>Tax</w:t>
      </w:r>
      <w:proofErr w:type="spellEnd"/>
      <w:r>
        <w:rPr>
          <w:szCs w:val="24"/>
        </w:rPr>
        <w:t xml:space="preserve"> </w:t>
      </w:r>
      <w:proofErr w:type="spellStart"/>
      <w:r>
        <w:rPr>
          <w:szCs w:val="24"/>
        </w:rPr>
        <w:t>Credit</w:t>
      </w:r>
      <w:proofErr w:type="spellEnd"/>
      <w:r>
        <w:rPr>
          <w:szCs w:val="24"/>
        </w:rPr>
        <w:t xml:space="preserve"> (LIHTC)) programı 2,2 milyondan fazla ‘kirası ödenebilir’ konut inşa edilmesine imkân vermiştir. Bu makalenin ana mevzuu olan ve </w:t>
      </w:r>
      <w:r w:rsidRPr="006208E5">
        <w:rPr>
          <w:szCs w:val="24"/>
        </w:rPr>
        <w:t>2011 senesinde getirilen Kira Yardımı Gösterimi (</w:t>
      </w:r>
      <w:proofErr w:type="spellStart"/>
      <w:r w:rsidRPr="006208E5">
        <w:rPr>
          <w:szCs w:val="24"/>
        </w:rPr>
        <w:t>Rental</w:t>
      </w:r>
      <w:proofErr w:type="spellEnd"/>
      <w:r w:rsidRPr="006208E5">
        <w:rPr>
          <w:szCs w:val="24"/>
        </w:rPr>
        <w:t xml:space="preserve"> </w:t>
      </w:r>
      <w:proofErr w:type="spellStart"/>
      <w:r w:rsidRPr="006208E5">
        <w:rPr>
          <w:szCs w:val="24"/>
        </w:rPr>
        <w:t>Asistance</w:t>
      </w:r>
      <w:proofErr w:type="spellEnd"/>
      <w:r w:rsidRPr="006208E5">
        <w:rPr>
          <w:szCs w:val="24"/>
        </w:rPr>
        <w:t xml:space="preserve"> </w:t>
      </w:r>
      <w:proofErr w:type="spellStart"/>
      <w:r w:rsidRPr="006208E5">
        <w:rPr>
          <w:szCs w:val="24"/>
        </w:rPr>
        <w:t>Demonstration</w:t>
      </w:r>
      <w:proofErr w:type="spellEnd"/>
      <w:r w:rsidRPr="006208E5">
        <w:rPr>
          <w:szCs w:val="24"/>
        </w:rPr>
        <w:t xml:space="preserve"> (RAD)) programı,  ABD’</w:t>
      </w:r>
      <w:r>
        <w:rPr>
          <w:szCs w:val="24"/>
        </w:rPr>
        <w:t>n</w:t>
      </w:r>
      <w:r w:rsidRPr="006208E5">
        <w:rPr>
          <w:szCs w:val="24"/>
        </w:rPr>
        <w:t>in yaşlanan ve yeteri kadar finanse edilemeyen kamu konut sto</w:t>
      </w:r>
      <w:r>
        <w:rPr>
          <w:szCs w:val="24"/>
        </w:rPr>
        <w:t>k</w:t>
      </w:r>
      <w:r w:rsidRPr="006208E5">
        <w:rPr>
          <w:szCs w:val="24"/>
        </w:rPr>
        <w:t>u</w:t>
      </w:r>
      <w:r>
        <w:rPr>
          <w:szCs w:val="24"/>
        </w:rPr>
        <w:t xml:space="preserve">na </w:t>
      </w:r>
      <w:proofErr w:type="spellStart"/>
      <w:r>
        <w:rPr>
          <w:szCs w:val="24"/>
        </w:rPr>
        <w:t>HUD’nin</w:t>
      </w:r>
      <w:proofErr w:type="spellEnd"/>
      <w:r>
        <w:rPr>
          <w:szCs w:val="24"/>
        </w:rPr>
        <w:t xml:space="preserve"> çözüm olarak geliştirdiği yeni bir çabadır (</w:t>
      </w:r>
      <w:proofErr w:type="spellStart"/>
      <w:r>
        <w:rPr>
          <w:szCs w:val="24"/>
        </w:rPr>
        <w:t>Hanlon</w:t>
      </w:r>
      <w:proofErr w:type="spellEnd"/>
      <w:r>
        <w:rPr>
          <w:szCs w:val="24"/>
        </w:rPr>
        <w:t xml:space="preserve"> (2017)).</w:t>
      </w:r>
    </w:p>
    <w:p w:rsidR="00E32675" w:rsidRPr="006530C1" w:rsidRDefault="00E32675" w:rsidP="00E32675">
      <w:pPr>
        <w:rPr>
          <w:b/>
          <w:sz w:val="32"/>
          <w:szCs w:val="32"/>
          <w:u w:val="single"/>
        </w:rPr>
      </w:pPr>
      <w:r w:rsidRPr="000B4347">
        <w:rPr>
          <w:b/>
          <w:sz w:val="32"/>
          <w:szCs w:val="32"/>
          <w:u w:val="single"/>
        </w:rPr>
        <w:t>I</w:t>
      </w:r>
      <w:r>
        <w:rPr>
          <w:b/>
          <w:sz w:val="32"/>
          <w:szCs w:val="32"/>
          <w:u w:val="single"/>
        </w:rPr>
        <w:t>II</w:t>
      </w:r>
      <w:r w:rsidRPr="000B4347">
        <w:rPr>
          <w:b/>
          <w:sz w:val="32"/>
          <w:szCs w:val="32"/>
          <w:u w:val="single"/>
        </w:rPr>
        <w:t>)</w:t>
      </w:r>
      <w:r>
        <w:rPr>
          <w:b/>
          <w:sz w:val="32"/>
          <w:szCs w:val="32"/>
          <w:u w:val="single"/>
        </w:rPr>
        <w:t xml:space="preserve">  2011: Kira Yardımı Gösterimi Programı </w:t>
      </w:r>
      <w:r w:rsidRPr="00E34636">
        <w:rPr>
          <w:sz w:val="32"/>
          <w:szCs w:val="32"/>
        </w:rPr>
        <w:t xml:space="preserve"> </w:t>
      </w:r>
      <w:r>
        <w:rPr>
          <w:b/>
          <w:sz w:val="32"/>
          <w:szCs w:val="32"/>
          <w:u w:val="single"/>
        </w:rPr>
        <w:t>(</w:t>
      </w:r>
      <w:proofErr w:type="spellStart"/>
      <w:r>
        <w:rPr>
          <w:b/>
          <w:sz w:val="32"/>
          <w:szCs w:val="32"/>
          <w:u w:val="single"/>
        </w:rPr>
        <w:t>Rental</w:t>
      </w:r>
      <w:proofErr w:type="spellEnd"/>
      <w:r>
        <w:rPr>
          <w:b/>
          <w:sz w:val="32"/>
          <w:szCs w:val="32"/>
          <w:u w:val="single"/>
        </w:rPr>
        <w:t xml:space="preserve"> Assistance </w:t>
      </w:r>
      <w:proofErr w:type="spellStart"/>
      <w:r>
        <w:rPr>
          <w:b/>
          <w:sz w:val="32"/>
          <w:szCs w:val="32"/>
          <w:u w:val="single"/>
        </w:rPr>
        <w:t>Demonstration</w:t>
      </w:r>
      <w:proofErr w:type="spellEnd"/>
      <w:r>
        <w:rPr>
          <w:b/>
          <w:sz w:val="32"/>
          <w:szCs w:val="32"/>
          <w:u w:val="single"/>
        </w:rPr>
        <w:t xml:space="preserve"> (RAD) Program)</w:t>
      </w:r>
    </w:p>
    <w:p w:rsidR="00E32675" w:rsidRPr="006208E5" w:rsidRDefault="00E32675" w:rsidP="00E32675">
      <w:pPr>
        <w:rPr>
          <w:szCs w:val="24"/>
        </w:rPr>
      </w:pPr>
      <w:r>
        <w:rPr>
          <w:szCs w:val="24"/>
        </w:rPr>
        <w:t xml:space="preserve">     RAD,</w:t>
      </w:r>
      <w:r w:rsidRPr="006208E5">
        <w:rPr>
          <w:color w:val="212121"/>
          <w:szCs w:val="24"/>
        </w:rPr>
        <w:t xml:space="preserve"> düşük gelirli ailelere konut ihtiyaçları kon</w:t>
      </w:r>
      <w:r>
        <w:rPr>
          <w:color w:val="212121"/>
          <w:szCs w:val="24"/>
        </w:rPr>
        <w:t>usunda yardımcı olma çabalarını içeren, ancak zaman içinde kamu konutunun öneminin sürekli olarak aşındığı ve</w:t>
      </w:r>
      <w:r w:rsidRPr="006208E5">
        <w:rPr>
          <w:color w:val="212121"/>
          <w:szCs w:val="24"/>
        </w:rPr>
        <w:t xml:space="preserve"> çok uzun </w:t>
      </w:r>
      <w:r>
        <w:rPr>
          <w:color w:val="212121"/>
          <w:szCs w:val="24"/>
        </w:rPr>
        <w:t xml:space="preserve">bir </w:t>
      </w:r>
      <w:r w:rsidRPr="006208E5">
        <w:rPr>
          <w:color w:val="212121"/>
          <w:szCs w:val="24"/>
        </w:rPr>
        <w:t>süredir devam eden politika ve progra</w:t>
      </w:r>
      <w:r>
        <w:rPr>
          <w:color w:val="212121"/>
          <w:szCs w:val="24"/>
        </w:rPr>
        <w:t xml:space="preserve">mların bir sonucu olarak karşımıza çıkmaktadır. </w:t>
      </w:r>
      <w:r w:rsidRPr="00082E86">
        <w:rPr>
          <w:szCs w:val="24"/>
        </w:rPr>
        <w:t>2016 senesinde, ABD Temsilciler Meclisi 185,0</w:t>
      </w:r>
      <w:r>
        <w:rPr>
          <w:szCs w:val="24"/>
        </w:rPr>
        <w:t>00 konutun RAD dönüşümünü (</w:t>
      </w:r>
      <w:proofErr w:type="spellStart"/>
      <w:r>
        <w:rPr>
          <w:szCs w:val="24"/>
        </w:rPr>
        <w:t>HUD’ni</w:t>
      </w:r>
      <w:r w:rsidRPr="00082E86">
        <w:rPr>
          <w:szCs w:val="24"/>
        </w:rPr>
        <w:t>n</w:t>
      </w:r>
      <w:proofErr w:type="spellEnd"/>
      <w:r w:rsidRPr="00082E86">
        <w:rPr>
          <w:szCs w:val="24"/>
        </w:rPr>
        <w:t xml:space="preserve"> stokunun %17’si) onaylamıştır. ABD Senatosu 2017 mali yılı bütçe teklifi için limiti 250,000 konuta yükseltmiştir.  Bu sayı 1993 senesinden beri HOPE VI ve CN programlarının 23 senede beraber etkileyebildiği konut sayısından fazladır ve RAD programının yaygınlaşması ihtimali yüksektir. RAD programının hızlı yaygınlaşmasını ve gelecekte ABD’de federal devletin düşük gelirli aileler için yardımının neyi ifade edebileceğini anlamak için, RAD programının evveliyatına ve bu programın nasıl 40 senedir süregelen geleneksel ABD kamu konut politikalarının beraber bir araya gelip artık geri dönülemeyecek bir neticeye ulaştığı perspektifinden konuyu ele</w:t>
      </w:r>
      <w:r>
        <w:rPr>
          <w:szCs w:val="24"/>
        </w:rPr>
        <w:t xml:space="preserve"> almayı gerekir. </w:t>
      </w:r>
      <w:r>
        <w:rPr>
          <w:color w:val="212121"/>
          <w:szCs w:val="24"/>
        </w:rPr>
        <w:t xml:space="preserve">RAD programının habercisi öncü programlardan kısaca bahsettikten sonra, </w:t>
      </w:r>
      <w:proofErr w:type="spellStart"/>
      <w:r>
        <w:rPr>
          <w:color w:val="212121"/>
          <w:szCs w:val="24"/>
        </w:rPr>
        <w:t>RAD’nin</w:t>
      </w:r>
      <w:proofErr w:type="spellEnd"/>
      <w:r>
        <w:rPr>
          <w:color w:val="212121"/>
          <w:szCs w:val="24"/>
        </w:rPr>
        <w:t xml:space="preserve"> kamu konutundan kira yardımlı konutlara dönüşümünü, konutların mülkiyet durumunu ve finansmanını, </w:t>
      </w:r>
      <w:proofErr w:type="spellStart"/>
      <w:r>
        <w:rPr>
          <w:color w:val="212121"/>
          <w:szCs w:val="24"/>
        </w:rPr>
        <w:t>PHA’ların</w:t>
      </w:r>
      <w:proofErr w:type="spellEnd"/>
      <w:r>
        <w:rPr>
          <w:color w:val="212121"/>
          <w:szCs w:val="24"/>
        </w:rPr>
        <w:t xml:space="preserve"> daha önce rastlanmamış oranda programa katılımını, RAD programıyla ilgili devam eden hoşnutsuzluklar ve ABD’de düşük gelirli ailelere yönelik konut sorununun geleceğini tartışacağız. </w:t>
      </w:r>
    </w:p>
    <w:p w:rsidR="00E32675" w:rsidRDefault="00E32675" w:rsidP="00E32675">
      <w:pPr>
        <w:rPr>
          <w:color w:val="212121"/>
          <w:szCs w:val="24"/>
        </w:rPr>
      </w:pPr>
    </w:p>
    <w:p w:rsidR="00E32675" w:rsidRDefault="00E32675" w:rsidP="00E32675">
      <w:pPr>
        <w:rPr>
          <w:b/>
          <w:sz w:val="32"/>
          <w:szCs w:val="32"/>
          <w:u w:val="single"/>
        </w:rPr>
      </w:pPr>
      <w:r w:rsidRPr="000B4347">
        <w:rPr>
          <w:b/>
          <w:sz w:val="32"/>
          <w:szCs w:val="32"/>
          <w:u w:val="single"/>
        </w:rPr>
        <w:lastRenderedPageBreak/>
        <w:t>I</w:t>
      </w:r>
      <w:r>
        <w:rPr>
          <w:b/>
          <w:sz w:val="32"/>
          <w:szCs w:val="32"/>
          <w:u w:val="single"/>
        </w:rPr>
        <w:t>II-A</w:t>
      </w:r>
      <w:proofErr w:type="gramStart"/>
      <w:r w:rsidRPr="000B4347">
        <w:rPr>
          <w:b/>
          <w:sz w:val="32"/>
          <w:szCs w:val="32"/>
          <w:u w:val="single"/>
        </w:rPr>
        <w:t>)</w:t>
      </w:r>
      <w:proofErr w:type="gramEnd"/>
      <w:r>
        <w:rPr>
          <w:b/>
          <w:sz w:val="32"/>
          <w:szCs w:val="32"/>
          <w:u w:val="single"/>
        </w:rPr>
        <w:t xml:space="preserve"> RAD Programının Habercisi Öncü Programlar</w:t>
      </w:r>
    </w:p>
    <w:p w:rsidR="00E32675" w:rsidRDefault="00E32675" w:rsidP="00E32675">
      <w:pPr>
        <w:rPr>
          <w:color w:val="FF0000"/>
          <w:szCs w:val="24"/>
        </w:rPr>
      </w:pPr>
      <w:r w:rsidRPr="00B54581">
        <w:rPr>
          <w:color w:val="FF0000"/>
          <w:szCs w:val="24"/>
        </w:rPr>
        <w:t xml:space="preserve">   </w:t>
      </w:r>
      <w:r w:rsidRPr="00BF014D">
        <w:rPr>
          <w:szCs w:val="24"/>
        </w:rPr>
        <w:t>2002 senesinde Bush hükümeti Kamu Konut Tekrar İnşa Teşebbüsü   (</w:t>
      </w:r>
      <w:proofErr w:type="spellStart"/>
      <w:r w:rsidRPr="00BF014D">
        <w:rPr>
          <w:szCs w:val="24"/>
        </w:rPr>
        <w:t>Public</w:t>
      </w:r>
      <w:proofErr w:type="spellEnd"/>
      <w:r w:rsidRPr="00BF014D">
        <w:rPr>
          <w:szCs w:val="24"/>
        </w:rPr>
        <w:t xml:space="preserve"> </w:t>
      </w:r>
      <w:proofErr w:type="spellStart"/>
      <w:r w:rsidRPr="00BF014D">
        <w:rPr>
          <w:szCs w:val="24"/>
        </w:rPr>
        <w:t>Housing</w:t>
      </w:r>
      <w:proofErr w:type="spellEnd"/>
      <w:r w:rsidRPr="00BF014D">
        <w:rPr>
          <w:szCs w:val="24"/>
        </w:rPr>
        <w:t xml:space="preserve"> </w:t>
      </w:r>
      <w:proofErr w:type="spellStart"/>
      <w:r w:rsidRPr="00BF014D">
        <w:rPr>
          <w:szCs w:val="24"/>
        </w:rPr>
        <w:t>Reinvestment</w:t>
      </w:r>
      <w:proofErr w:type="spellEnd"/>
      <w:r w:rsidRPr="00BF014D">
        <w:rPr>
          <w:szCs w:val="24"/>
        </w:rPr>
        <w:t xml:space="preserve"> </w:t>
      </w:r>
      <w:proofErr w:type="spellStart"/>
      <w:r w:rsidRPr="00BF014D">
        <w:rPr>
          <w:szCs w:val="24"/>
        </w:rPr>
        <w:t>Initiative</w:t>
      </w:r>
      <w:proofErr w:type="spellEnd"/>
      <w:r w:rsidRPr="00BF014D">
        <w:rPr>
          <w:szCs w:val="24"/>
        </w:rPr>
        <w:t xml:space="preserve"> (PHRI)) adı altında başlattığı program ile kamu konutlarını yukarıda bahsedilen PBRA ve TBHV projelerine dönüştürerek 250 milyon $ kamu konutları sermaye ve işletim fonunun tahsisatını ve bu tip projelerin sözleşmelerinin ilk senesinde kullanılmasını sağladı. Kira sertifika ödemelerinin kaldıraçlı borçlanma yöntemi ile konut tamirat ve iyileştirme harcamalarında kullanılması planlandı. PHRI programında, dönüştürülen bu projelerin, en az 20 yıl konutların düşük gelirli ailelere yardım sağlayacak şekilde hizmet verebilmesi için kamu ve özel sektör girişimcileriyle ‘kullanma sözleşmeleri’ yapıldı. HUD, kaldıraçlı sermaye yöntemiyle elde edilen borçların ödenememesi durumunda bu sözleşmeleri iptal etme hakkını saklı tuttu. 2004 mali yıl bütçe ödenekleri mevcut finansmanı 131 milyon $’a indirdi ve HUD, </w:t>
      </w:r>
      <w:proofErr w:type="spellStart"/>
      <w:r w:rsidRPr="00BF014D">
        <w:rPr>
          <w:szCs w:val="24"/>
        </w:rPr>
        <w:t>PHA’ların</w:t>
      </w:r>
      <w:proofErr w:type="spellEnd"/>
      <w:r w:rsidRPr="00BF014D">
        <w:rPr>
          <w:szCs w:val="24"/>
        </w:rPr>
        <w:t xml:space="preserve"> dönüştürülen projeleri özel sektör veya kar amacı gütmeyen kuruluşlara satması yerine kendi yan kuruluşları vasıtasıyla bu konutların mülkiyetlerini koruması ve projeleri işletmesini ümit etti.  </w:t>
      </w:r>
    </w:p>
    <w:p w:rsidR="00E32675" w:rsidRDefault="00E32675" w:rsidP="00E32675">
      <w:pPr>
        <w:rPr>
          <w:b/>
          <w:sz w:val="32"/>
          <w:szCs w:val="32"/>
          <w:u w:val="single"/>
        </w:rPr>
      </w:pPr>
      <w:r w:rsidRPr="000B4347">
        <w:rPr>
          <w:b/>
          <w:sz w:val="32"/>
          <w:szCs w:val="32"/>
          <w:u w:val="single"/>
        </w:rPr>
        <w:t>I</w:t>
      </w:r>
      <w:r>
        <w:rPr>
          <w:b/>
          <w:sz w:val="32"/>
          <w:szCs w:val="32"/>
          <w:u w:val="single"/>
        </w:rPr>
        <w:t>II-B</w:t>
      </w:r>
      <w:proofErr w:type="gramStart"/>
      <w:r w:rsidRPr="000B4347">
        <w:rPr>
          <w:b/>
          <w:sz w:val="32"/>
          <w:szCs w:val="32"/>
          <w:u w:val="single"/>
        </w:rPr>
        <w:t>)</w:t>
      </w:r>
      <w:proofErr w:type="gramEnd"/>
      <w:r>
        <w:rPr>
          <w:b/>
          <w:sz w:val="32"/>
          <w:szCs w:val="32"/>
          <w:u w:val="single"/>
        </w:rPr>
        <w:t xml:space="preserve"> Kamu Konutundan Proje-Bazlı Kira Yardımı Konut Politikasına Dönüşüm</w:t>
      </w:r>
    </w:p>
    <w:p w:rsidR="00E32675" w:rsidRDefault="00E32675" w:rsidP="00E32675">
      <w:pPr>
        <w:rPr>
          <w:color w:val="212121"/>
          <w:szCs w:val="24"/>
        </w:rPr>
      </w:pPr>
      <w:r>
        <w:rPr>
          <w:rFonts w:ascii="Arial" w:hAnsi="Arial" w:cs="Arial"/>
          <w:color w:val="212121"/>
        </w:rPr>
        <w:t xml:space="preserve">  </w:t>
      </w:r>
      <w:r w:rsidRPr="002D3351">
        <w:rPr>
          <w:color w:val="212121"/>
          <w:szCs w:val="24"/>
        </w:rPr>
        <w:t xml:space="preserve">Kamu konutlarının proje </w:t>
      </w:r>
      <w:proofErr w:type="gramStart"/>
      <w:r w:rsidRPr="002D3351">
        <w:rPr>
          <w:color w:val="212121"/>
          <w:szCs w:val="24"/>
        </w:rPr>
        <w:t>bazlı</w:t>
      </w:r>
      <w:proofErr w:type="gramEnd"/>
      <w:r w:rsidRPr="002D3351">
        <w:rPr>
          <w:color w:val="212121"/>
          <w:szCs w:val="24"/>
        </w:rPr>
        <w:t xml:space="preserve"> kira yardımına dönüştürülmesini şöyle özetleyebiliriz. </w:t>
      </w:r>
      <w:proofErr w:type="spellStart"/>
      <w:r w:rsidRPr="002D3351">
        <w:rPr>
          <w:color w:val="212121"/>
          <w:szCs w:val="24"/>
        </w:rPr>
        <w:t>PHA’lar</w:t>
      </w:r>
      <w:proofErr w:type="spellEnd"/>
      <w:r w:rsidRPr="002D3351">
        <w:rPr>
          <w:color w:val="212121"/>
          <w:szCs w:val="24"/>
        </w:rPr>
        <w:t xml:space="preserve">, tek bir toplu konut projesinden bütün </w:t>
      </w:r>
      <w:proofErr w:type="gramStart"/>
      <w:r w:rsidRPr="002D3351">
        <w:rPr>
          <w:color w:val="212121"/>
          <w:szCs w:val="24"/>
        </w:rPr>
        <w:t>envanterlerine</w:t>
      </w:r>
      <w:proofErr w:type="gramEnd"/>
      <w:r w:rsidRPr="002D3351">
        <w:rPr>
          <w:color w:val="212121"/>
          <w:szCs w:val="24"/>
        </w:rPr>
        <w:t xml:space="preserve"> kadar her şeyi, Proje Tabanlı Bölüm 8 konut </w:t>
      </w:r>
      <w:r>
        <w:rPr>
          <w:color w:val="212121"/>
          <w:szCs w:val="24"/>
        </w:rPr>
        <w:t xml:space="preserve">(PBRA) </w:t>
      </w:r>
      <w:r w:rsidRPr="002D3351">
        <w:rPr>
          <w:color w:val="212121"/>
          <w:szCs w:val="24"/>
        </w:rPr>
        <w:t xml:space="preserve">veya PBV dönüşüm şekillerinden birini seçerek onay için </w:t>
      </w:r>
      <w:proofErr w:type="spellStart"/>
      <w:r w:rsidRPr="002D3351">
        <w:rPr>
          <w:color w:val="212121"/>
          <w:szCs w:val="24"/>
        </w:rPr>
        <w:t>HUD'ye</w:t>
      </w:r>
      <w:proofErr w:type="spellEnd"/>
      <w:r w:rsidRPr="002D3351">
        <w:rPr>
          <w:color w:val="212121"/>
          <w:szCs w:val="24"/>
        </w:rPr>
        <w:t xml:space="preserve"> başvurabilirler. HUD tarafından </w:t>
      </w:r>
      <w:proofErr w:type="spellStart"/>
      <w:r w:rsidRPr="002D3351">
        <w:rPr>
          <w:color w:val="212121"/>
          <w:szCs w:val="24"/>
        </w:rPr>
        <w:t>PHA'ya</w:t>
      </w:r>
      <w:proofErr w:type="spellEnd"/>
      <w:r w:rsidRPr="002D3351">
        <w:rPr>
          <w:color w:val="212121"/>
          <w:szCs w:val="24"/>
        </w:rPr>
        <w:t xml:space="preserve"> tahsis edilen kamu konut finansmanı, sermaye fonları ve işletme fonlarından oluşur. Dönüştürüldükten sonra, dönüştürülmüş projelere bağlı olan sermaye </w:t>
      </w:r>
      <w:r>
        <w:rPr>
          <w:color w:val="212121"/>
          <w:szCs w:val="24"/>
        </w:rPr>
        <w:t xml:space="preserve">ve işletme fonları birleştirilerek </w:t>
      </w:r>
      <w:proofErr w:type="spellStart"/>
      <w:r>
        <w:rPr>
          <w:color w:val="212121"/>
          <w:szCs w:val="24"/>
        </w:rPr>
        <w:t>HUD'ni</w:t>
      </w:r>
      <w:r w:rsidRPr="002D3351">
        <w:rPr>
          <w:color w:val="212121"/>
          <w:szCs w:val="24"/>
        </w:rPr>
        <w:t>n</w:t>
      </w:r>
      <w:proofErr w:type="spellEnd"/>
      <w:r w:rsidRPr="002D3351">
        <w:rPr>
          <w:color w:val="212121"/>
          <w:szCs w:val="24"/>
        </w:rPr>
        <w:t xml:space="preserve"> PBRA fonlama akışına (veya PBV dönüşümleri için T</w:t>
      </w:r>
      <w:r>
        <w:rPr>
          <w:color w:val="212121"/>
          <w:szCs w:val="24"/>
        </w:rPr>
        <w:t>BRA finansman akışına) geçirilir</w:t>
      </w:r>
      <w:r w:rsidRPr="002D3351">
        <w:rPr>
          <w:color w:val="212121"/>
          <w:szCs w:val="24"/>
        </w:rPr>
        <w:t>.</w:t>
      </w:r>
      <w:r>
        <w:rPr>
          <w:color w:val="212121"/>
          <w:szCs w:val="24"/>
        </w:rPr>
        <w:t xml:space="preserve"> Bunu yapmanın iki avantajı vardır.</w:t>
      </w:r>
      <w:r w:rsidRPr="002D3351">
        <w:rPr>
          <w:color w:val="212121"/>
          <w:szCs w:val="24"/>
        </w:rPr>
        <w:t xml:space="preserve"> </w:t>
      </w:r>
    </w:p>
    <w:p w:rsidR="00E32675" w:rsidRPr="00F01F6E" w:rsidRDefault="00E32675" w:rsidP="00E32675">
      <w:pPr>
        <w:rPr>
          <w:szCs w:val="24"/>
        </w:rPr>
      </w:pPr>
      <w:r>
        <w:rPr>
          <w:color w:val="212121"/>
          <w:szCs w:val="24"/>
        </w:rPr>
        <w:t>i</w:t>
      </w:r>
      <w:r w:rsidRPr="00F01F6E">
        <w:rPr>
          <w:szCs w:val="24"/>
        </w:rPr>
        <w:t xml:space="preserve">) Birincisi, </w:t>
      </w:r>
      <w:r w:rsidRPr="00C5369E">
        <w:rPr>
          <w:szCs w:val="24"/>
        </w:rPr>
        <w:t>Kongre, kamu konut fonlarına kıyasla PBRA ve TBRA programlarına daha fazla destek göstermektedir ve bu nedenle HUD, onları daha "istikrarlı" ve "öngörülebilir" finansman akışları olarak görmektedir</w:t>
      </w:r>
      <w:r>
        <w:rPr>
          <w:szCs w:val="24"/>
        </w:rPr>
        <w:t>.</w:t>
      </w:r>
      <w:r w:rsidRPr="00C5369E">
        <w:rPr>
          <w:szCs w:val="24"/>
        </w:rPr>
        <w:t xml:space="preserve"> İlave federal fon gerektirmeyen RAD programı, çoğalan kamu konut fonlamaları ihtiyacı için oluşan olumsuz politik atmosfer açısından önemlidir</w:t>
      </w:r>
      <w:r>
        <w:rPr>
          <w:szCs w:val="24"/>
        </w:rPr>
        <w:t xml:space="preserve">. </w:t>
      </w:r>
      <w:r w:rsidRPr="00F01F6E">
        <w:rPr>
          <w:szCs w:val="24"/>
        </w:rPr>
        <w:t xml:space="preserve">Bölüm 8 fonlar kaldıraç olarak kullanılarak, özel sektör, kar amacı gütmeyen ve diğer bazı kamu finansman kaynaklarına ulaşmayı sağlayabilirken, kamu konut fonlarının kullanımı çok daha sınırlıdır. Dönüşümden sonra, kamu konut sermaye ihtiyacını </w:t>
      </w:r>
      <w:r w:rsidRPr="00F01F6E">
        <w:rPr>
          <w:szCs w:val="24"/>
        </w:rPr>
        <w:lastRenderedPageBreak/>
        <w:t>karşılamakta zayıf kalan federal fonlar yerine, bu kaldıraçlı fonlar, modernizasyon, tamirat ve eğer gerekiyorsa tekrar inşa</w:t>
      </w:r>
      <w:r>
        <w:rPr>
          <w:szCs w:val="24"/>
        </w:rPr>
        <w:t>sı</w:t>
      </w:r>
      <w:r w:rsidRPr="00F01F6E">
        <w:rPr>
          <w:szCs w:val="24"/>
        </w:rPr>
        <w:t xml:space="preserve"> için kullanılabilir. </w:t>
      </w:r>
    </w:p>
    <w:p w:rsidR="00E32675" w:rsidRPr="00C5369E" w:rsidRDefault="00E32675" w:rsidP="00E32675">
      <w:pPr>
        <w:rPr>
          <w:szCs w:val="24"/>
        </w:rPr>
      </w:pPr>
      <w:r w:rsidRPr="00C5369E">
        <w:rPr>
          <w:szCs w:val="24"/>
        </w:rPr>
        <w:t xml:space="preserve">ii) İkincisi </w:t>
      </w:r>
      <w:r>
        <w:rPr>
          <w:szCs w:val="24"/>
        </w:rPr>
        <w:t>ise, i</w:t>
      </w:r>
      <w:r w:rsidRPr="00C5369E">
        <w:rPr>
          <w:szCs w:val="24"/>
        </w:rPr>
        <w:t>laveten program istenilen ölçekte kullanılabilir. Diğer bir değişle, program kamu konut stoku ve onun gerektirdiği sermaye ihtiyaçlarının önemli bir kısmında iyileştirme sağlayabilir (</w:t>
      </w:r>
      <w:proofErr w:type="spellStart"/>
      <w:r w:rsidRPr="00C5369E">
        <w:rPr>
          <w:szCs w:val="24"/>
        </w:rPr>
        <w:t>Econometrica</w:t>
      </w:r>
      <w:proofErr w:type="spellEnd"/>
      <w:r w:rsidRPr="00C5369E">
        <w:rPr>
          <w:szCs w:val="24"/>
        </w:rPr>
        <w:t>, 201</w:t>
      </w:r>
      <w:r>
        <w:rPr>
          <w:szCs w:val="24"/>
        </w:rPr>
        <w:t>4</w:t>
      </w:r>
      <w:r w:rsidRPr="00C5369E">
        <w:rPr>
          <w:szCs w:val="24"/>
        </w:rPr>
        <w:t xml:space="preserve">).  </w:t>
      </w:r>
    </w:p>
    <w:p w:rsidR="00E32675" w:rsidRPr="00DA31C2" w:rsidRDefault="00E32675" w:rsidP="00E32675">
      <w:pPr>
        <w:rPr>
          <w:color w:val="212121"/>
          <w:szCs w:val="24"/>
        </w:rPr>
      </w:pPr>
      <w:r>
        <w:rPr>
          <w:color w:val="FF0000"/>
          <w:szCs w:val="24"/>
        </w:rPr>
        <w:t xml:space="preserve">   </w:t>
      </w:r>
      <w:r w:rsidRPr="0028535D">
        <w:rPr>
          <w:szCs w:val="24"/>
        </w:rPr>
        <w:t xml:space="preserve">Dolayısıyla, RAD yukarıda bahsedilen kamu konutlarına yönelik her 2 tehdide de çözüm getirebilme potansiyeli taşımaktadır. </w:t>
      </w:r>
      <w:proofErr w:type="spellStart"/>
      <w:r>
        <w:rPr>
          <w:color w:val="212121"/>
          <w:szCs w:val="24"/>
        </w:rPr>
        <w:t>PHA’lar</w:t>
      </w:r>
      <w:proofErr w:type="spellEnd"/>
      <w:r>
        <w:rPr>
          <w:color w:val="212121"/>
          <w:szCs w:val="24"/>
        </w:rPr>
        <w:t xml:space="preserve"> hangi dönüşüm sistemini seçerse seçsin, her ikisi de 1970'lerden beri yürütülen</w:t>
      </w:r>
      <w:r w:rsidRPr="00DA31C2">
        <w:rPr>
          <w:color w:val="212121"/>
          <w:szCs w:val="24"/>
        </w:rPr>
        <w:t xml:space="preserve"> oldukça </w:t>
      </w:r>
      <w:r>
        <w:rPr>
          <w:color w:val="212121"/>
          <w:szCs w:val="24"/>
        </w:rPr>
        <w:t>tanıdık programlara dayanmaktadır</w:t>
      </w:r>
      <w:r w:rsidRPr="00DA31C2">
        <w:rPr>
          <w:color w:val="212121"/>
          <w:szCs w:val="24"/>
        </w:rPr>
        <w:t xml:space="preserve">. </w:t>
      </w:r>
      <w:r>
        <w:rPr>
          <w:color w:val="212121"/>
          <w:szCs w:val="24"/>
        </w:rPr>
        <w:t>Kamu konutlarına</w:t>
      </w:r>
      <w:r w:rsidRPr="00DA31C2">
        <w:rPr>
          <w:color w:val="212121"/>
          <w:szCs w:val="24"/>
        </w:rPr>
        <w:t xml:space="preserve"> kıyasla</w:t>
      </w:r>
      <w:r>
        <w:rPr>
          <w:color w:val="212121"/>
          <w:szCs w:val="24"/>
        </w:rPr>
        <w:t xml:space="preserve">, </w:t>
      </w:r>
      <w:r w:rsidRPr="00DA31C2">
        <w:rPr>
          <w:color w:val="212121"/>
          <w:szCs w:val="24"/>
        </w:rPr>
        <w:t>yardım alan hane halkı</w:t>
      </w:r>
      <w:r>
        <w:rPr>
          <w:color w:val="212121"/>
          <w:szCs w:val="24"/>
        </w:rPr>
        <w:t xml:space="preserve"> d</w:t>
      </w:r>
      <w:r w:rsidRPr="00DA31C2">
        <w:rPr>
          <w:color w:val="212121"/>
          <w:szCs w:val="24"/>
        </w:rPr>
        <w:t xml:space="preserve">aha fazla </w:t>
      </w:r>
      <w:r>
        <w:rPr>
          <w:color w:val="212121"/>
          <w:szCs w:val="24"/>
        </w:rPr>
        <w:t>PBRA konutunda zaten yaşamaktadır ve iki kat fazla kira sertifikası almaktadır.</w:t>
      </w:r>
      <w:r w:rsidRPr="00DA31C2">
        <w:rPr>
          <w:color w:val="212121"/>
          <w:szCs w:val="24"/>
        </w:rPr>
        <w:t xml:space="preserve"> PBV programı nispeten </w:t>
      </w:r>
      <w:r>
        <w:rPr>
          <w:color w:val="212121"/>
          <w:szCs w:val="24"/>
        </w:rPr>
        <w:t xml:space="preserve">daha </w:t>
      </w:r>
      <w:r w:rsidRPr="00DA31C2">
        <w:rPr>
          <w:color w:val="212121"/>
          <w:szCs w:val="24"/>
        </w:rPr>
        <w:t>küçük kalırken düzenleyic</w:t>
      </w:r>
      <w:r>
        <w:rPr>
          <w:color w:val="212121"/>
          <w:szCs w:val="24"/>
        </w:rPr>
        <w:t xml:space="preserve">i reformlar, </w:t>
      </w:r>
      <w:proofErr w:type="spellStart"/>
      <w:r>
        <w:rPr>
          <w:color w:val="212121"/>
          <w:szCs w:val="24"/>
        </w:rPr>
        <w:t>PHA'ların</w:t>
      </w:r>
      <w:proofErr w:type="spellEnd"/>
      <w:r>
        <w:rPr>
          <w:color w:val="212121"/>
          <w:szCs w:val="24"/>
        </w:rPr>
        <w:t xml:space="preserve"> kira sertifikalarının bir kısmını PBRA fonlama olarak kullanılmasını kolaylaştırmıştı ve </w:t>
      </w:r>
      <w:proofErr w:type="spellStart"/>
      <w:r>
        <w:rPr>
          <w:color w:val="212121"/>
          <w:szCs w:val="24"/>
        </w:rPr>
        <w:t>RAD'ni</w:t>
      </w:r>
      <w:r w:rsidRPr="00DA31C2">
        <w:rPr>
          <w:color w:val="212121"/>
          <w:szCs w:val="24"/>
        </w:rPr>
        <w:t>n</w:t>
      </w:r>
      <w:proofErr w:type="spellEnd"/>
      <w:r w:rsidRPr="00DA31C2">
        <w:rPr>
          <w:color w:val="212121"/>
          <w:szCs w:val="24"/>
        </w:rPr>
        <w:t xml:space="preserve"> oluşturulmasından önce bazı </w:t>
      </w:r>
      <w:proofErr w:type="spellStart"/>
      <w:r w:rsidRPr="00DA31C2">
        <w:rPr>
          <w:color w:val="212121"/>
          <w:szCs w:val="24"/>
        </w:rPr>
        <w:t>PHA'lar</w:t>
      </w:r>
      <w:proofErr w:type="spellEnd"/>
      <w:r w:rsidRPr="00DA31C2">
        <w:rPr>
          <w:color w:val="212121"/>
          <w:szCs w:val="24"/>
        </w:rPr>
        <w:t xml:space="preserve"> bunu kamu </w:t>
      </w:r>
      <w:r>
        <w:rPr>
          <w:color w:val="212121"/>
          <w:szCs w:val="24"/>
        </w:rPr>
        <w:t>konutları için</w:t>
      </w:r>
      <w:r w:rsidRPr="00DA31C2">
        <w:rPr>
          <w:color w:val="212121"/>
          <w:szCs w:val="24"/>
        </w:rPr>
        <w:t xml:space="preserve"> finansman</w:t>
      </w:r>
      <w:r>
        <w:rPr>
          <w:color w:val="212121"/>
          <w:szCs w:val="24"/>
        </w:rPr>
        <w:t>ın yetersiz kalmasından ötürü</w:t>
      </w:r>
      <w:r w:rsidRPr="00DA31C2">
        <w:rPr>
          <w:color w:val="212121"/>
          <w:szCs w:val="24"/>
        </w:rPr>
        <w:t xml:space="preserve"> kon</w:t>
      </w:r>
      <w:r>
        <w:rPr>
          <w:color w:val="212121"/>
          <w:szCs w:val="24"/>
        </w:rPr>
        <w:t>ut koruma stratejisi olarak kullanmışlardı bile (</w:t>
      </w:r>
      <w:r w:rsidRPr="00DA31C2">
        <w:rPr>
          <w:color w:val="212121"/>
          <w:szCs w:val="24"/>
        </w:rPr>
        <w:t xml:space="preserve"> Solomon, 2013). Dahası, </w:t>
      </w:r>
      <w:r>
        <w:rPr>
          <w:color w:val="212121"/>
          <w:szCs w:val="24"/>
        </w:rPr>
        <w:t>kamu</w:t>
      </w:r>
      <w:r w:rsidRPr="00DA31C2">
        <w:rPr>
          <w:color w:val="212121"/>
          <w:szCs w:val="24"/>
        </w:rPr>
        <w:t xml:space="preserve"> konutların diğer yardım biçimlerine </w:t>
      </w:r>
      <w:r>
        <w:rPr>
          <w:color w:val="212121"/>
          <w:szCs w:val="24"/>
        </w:rPr>
        <w:t>dönüştürülmesi kavramı hiç yeni değildir ve 1980'lerin sonlarından beri uygulanmaktadır. Bu sebeplerden</w:t>
      </w:r>
      <w:r w:rsidRPr="00DA31C2">
        <w:rPr>
          <w:color w:val="212121"/>
          <w:szCs w:val="24"/>
        </w:rPr>
        <w:t xml:space="preserve">, RAD tarafından </w:t>
      </w:r>
      <w:r>
        <w:rPr>
          <w:color w:val="212121"/>
          <w:szCs w:val="24"/>
        </w:rPr>
        <w:t>belirlenen</w:t>
      </w:r>
      <w:r w:rsidRPr="00DA31C2">
        <w:rPr>
          <w:color w:val="212121"/>
          <w:szCs w:val="24"/>
        </w:rPr>
        <w:t xml:space="preserve"> </w:t>
      </w:r>
      <w:r>
        <w:rPr>
          <w:color w:val="212121"/>
          <w:szCs w:val="24"/>
        </w:rPr>
        <w:t xml:space="preserve">devam yolunda yeni denilebilecek çok az şey vardır. </w:t>
      </w:r>
      <w:proofErr w:type="spellStart"/>
      <w:r>
        <w:rPr>
          <w:color w:val="212121"/>
          <w:szCs w:val="24"/>
        </w:rPr>
        <w:t>RAD'nin</w:t>
      </w:r>
      <w:proofErr w:type="spellEnd"/>
      <w:r>
        <w:rPr>
          <w:color w:val="212121"/>
          <w:szCs w:val="24"/>
        </w:rPr>
        <w:t xml:space="preserve"> konut mülkiyeti</w:t>
      </w:r>
      <w:r w:rsidRPr="00DA31C2">
        <w:rPr>
          <w:color w:val="212121"/>
          <w:szCs w:val="24"/>
        </w:rPr>
        <w:t xml:space="preserve"> ve finansman</w:t>
      </w:r>
      <w:r>
        <w:rPr>
          <w:color w:val="212121"/>
          <w:szCs w:val="24"/>
        </w:rPr>
        <w:t>ı özellikleri için de benzer</w:t>
      </w:r>
      <w:r w:rsidRPr="00DA31C2">
        <w:rPr>
          <w:color w:val="212121"/>
          <w:szCs w:val="24"/>
        </w:rPr>
        <w:t xml:space="preserve"> şey</w:t>
      </w:r>
      <w:r>
        <w:rPr>
          <w:color w:val="212121"/>
          <w:szCs w:val="24"/>
        </w:rPr>
        <w:t>ler</w:t>
      </w:r>
      <w:r w:rsidRPr="00DA31C2">
        <w:rPr>
          <w:color w:val="212121"/>
          <w:szCs w:val="24"/>
        </w:rPr>
        <w:t xml:space="preserve"> söylenebilir.</w:t>
      </w:r>
    </w:p>
    <w:p w:rsidR="00E32675" w:rsidRPr="00F51868" w:rsidRDefault="00E32675" w:rsidP="00E32675">
      <w:pPr>
        <w:rPr>
          <w:b/>
          <w:sz w:val="32"/>
          <w:szCs w:val="32"/>
          <w:u w:val="single"/>
        </w:rPr>
      </w:pPr>
      <w:r w:rsidRPr="00F51868">
        <w:rPr>
          <w:b/>
          <w:sz w:val="32"/>
          <w:szCs w:val="32"/>
          <w:u w:val="single"/>
        </w:rPr>
        <w:t>III-C</w:t>
      </w:r>
      <w:proofErr w:type="gramStart"/>
      <w:r w:rsidRPr="00F51868">
        <w:rPr>
          <w:b/>
          <w:sz w:val="32"/>
          <w:szCs w:val="32"/>
          <w:u w:val="single"/>
        </w:rPr>
        <w:t>)</w:t>
      </w:r>
      <w:proofErr w:type="gramEnd"/>
      <w:r w:rsidRPr="00F51868">
        <w:rPr>
          <w:b/>
          <w:sz w:val="32"/>
          <w:szCs w:val="32"/>
          <w:u w:val="single"/>
        </w:rPr>
        <w:t xml:space="preserve"> Kamu Konutundan Kâr Amacı Gütmeyen veya Özel Mülkiyete Geçiş ve Finansman</w:t>
      </w:r>
    </w:p>
    <w:p w:rsidR="00E32675" w:rsidRPr="00A21741" w:rsidRDefault="00E32675" w:rsidP="00E32675">
      <w:pPr>
        <w:rPr>
          <w:color w:val="212121"/>
          <w:szCs w:val="24"/>
        </w:rPr>
      </w:pPr>
      <w:r>
        <w:rPr>
          <w:color w:val="212121"/>
          <w:szCs w:val="24"/>
        </w:rPr>
        <w:t xml:space="preserve">    RAD bazen</w:t>
      </w:r>
      <w:r w:rsidRPr="00A21741">
        <w:rPr>
          <w:color w:val="212121"/>
          <w:szCs w:val="24"/>
        </w:rPr>
        <w:t xml:space="preserve"> özelleştirme ile ilişkilendir</w:t>
      </w:r>
      <w:r>
        <w:rPr>
          <w:color w:val="212121"/>
          <w:szCs w:val="24"/>
        </w:rPr>
        <w:t>ilir,</w:t>
      </w:r>
      <w:r w:rsidRPr="00A21741">
        <w:rPr>
          <w:color w:val="212121"/>
          <w:szCs w:val="24"/>
        </w:rPr>
        <w:t xml:space="preserve"> an</w:t>
      </w:r>
      <w:r>
        <w:rPr>
          <w:color w:val="212121"/>
          <w:szCs w:val="24"/>
        </w:rPr>
        <w:t>cak RAD dönüşümü</w:t>
      </w:r>
      <w:r w:rsidRPr="00A21741">
        <w:rPr>
          <w:color w:val="212121"/>
          <w:szCs w:val="24"/>
        </w:rPr>
        <w:t xml:space="preserve"> özel sektörün </w:t>
      </w:r>
      <w:r>
        <w:rPr>
          <w:color w:val="212121"/>
          <w:szCs w:val="24"/>
        </w:rPr>
        <w:t>konutların sahip olmasını</w:t>
      </w:r>
      <w:r w:rsidRPr="00A21741">
        <w:rPr>
          <w:color w:val="212121"/>
          <w:szCs w:val="24"/>
        </w:rPr>
        <w:t xml:space="preserve"> gerekmez. </w:t>
      </w:r>
      <w:r>
        <w:rPr>
          <w:color w:val="212121"/>
          <w:szCs w:val="24"/>
        </w:rPr>
        <w:t>HUD bu duruma sadece LI</w:t>
      </w:r>
      <w:r w:rsidRPr="00A21741">
        <w:rPr>
          <w:color w:val="212121"/>
          <w:szCs w:val="24"/>
        </w:rPr>
        <w:t xml:space="preserve">HTC, yenileme veya yeniden geliştirme için finansman paketinin bir </w:t>
      </w:r>
      <w:r>
        <w:rPr>
          <w:color w:val="212121"/>
          <w:szCs w:val="24"/>
        </w:rPr>
        <w:t>parçasıysa</w:t>
      </w:r>
      <w:r w:rsidRPr="00A21741">
        <w:rPr>
          <w:color w:val="212121"/>
          <w:szCs w:val="24"/>
        </w:rPr>
        <w:t xml:space="preserve"> izin verir ve bu </w:t>
      </w:r>
      <w:r>
        <w:rPr>
          <w:color w:val="212121"/>
          <w:szCs w:val="24"/>
        </w:rPr>
        <w:t>da ABD’de</w:t>
      </w:r>
      <w:r w:rsidRPr="00A21741">
        <w:rPr>
          <w:color w:val="212121"/>
          <w:szCs w:val="24"/>
        </w:rPr>
        <w:t xml:space="preserve"> vergi kredilerinin </w:t>
      </w:r>
      <w:r>
        <w:rPr>
          <w:color w:val="212121"/>
          <w:szCs w:val="24"/>
        </w:rPr>
        <w:t>işleyişi ile ilgili bir durumdur, çünkü bu tür sübvansiyonlar ancak vergi ödeyen özel müesseseler tarafından kullanılabilir. Bunun da ötesinde</w:t>
      </w:r>
      <w:r w:rsidRPr="00A21741">
        <w:rPr>
          <w:color w:val="212121"/>
          <w:szCs w:val="24"/>
        </w:rPr>
        <w:t xml:space="preserve">, LIHTC konutlarının </w:t>
      </w:r>
      <w:r>
        <w:rPr>
          <w:color w:val="212121"/>
          <w:szCs w:val="24"/>
        </w:rPr>
        <w:t>özel mülk sahipleri, bu konutların</w:t>
      </w:r>
      <w:r w:rsidRPr="00A21741">
        <w:rPr>
          <w:color w:val="212121"/>
          <w:szCs w:val="24"/>
        </w:rPr>
        <w:t xml:space="preserve"> idaresinde çok az ya da hiç rol oynamazlar ve b</w:t>
      </w:r>
      <w:r>
        <w:rPr>
          <w:color w:val="212121"/>
          <w:szCs w:val="24"/>
        </w:rPr>
        <w:t xml:space="preserve">unun yerine bu görevi özel veya </w:t>
      </w:r>
      <w:r w:rsidRPr="00D6383E">
        <w:rPr>
          <w:color w:val="212121"/>
          <w:szCs w:val="24"/>
        </w:rPr>
        <w:t>kâr</w:t>
      </w:r>
      <w:r>
        <w:rPr>
          <w:color w:val="212121"/>
          <w:szCs w:val="24"/>
        </w:rPr>
        <w:t xml:space="preserve"> amacı gütmeyen</w:t>
      </w:r>
      <w:r w:rsidRPr="00A21741">
        <w:rPr>
          <w:color w:val="212121"/>
          <w:szCs w:val="24"/>
        </w:rPr>
        <w:t xml:space="preserve"> </w:t>
      </w:r>
      <w:r>
        <w:rPr>
          <w:color w:val="212121"/>
          <w:szCs w:val="24"/>
        </w:rPr>
        <w:t xml:space="preserve">bu konuda uzmanlaşmış </w:t>
      </w:r>
      <w:r w:rsidRPr="00A21741">
        <w:rPr>
          <w:color w:val="212121"/>
          <w:szCs w:val="24"/>
        </w:rPr>
        <w:t xml:space="preserve">kuruluşlara bırakırlar. </w:t>
      </w:r>
    </w:p>
    <w:p w:rsidR="00E32675" w:rsidRDefault="00E32675" w:rsidP="00E32675">
      <w:pPr>
        <w:rPr>
          <w:color w:val="212121"/>
          <w:szCs w:val="24"/>
        </w:rPr>
      </w:pPr>
      <w:r w:rsidRPr="00960FBD">
        <w:rPr>
          <w:color w:val="212121"/>
          <w:szCs w:val="24"/>
        </w:rPr>
        <w:t xml:space="preserve">    LIHTC, 1986 yılında kurulmuştur ve PBRA ve </w:t>
      </w:r>
      <w:proofErr w:type="spellStart"/>
      <w:r w:rsidRPr="00960FBD">
        <w:rPr>
          <w:color w:val="212121"/>
          <w:szCs w:val="24"/>
        </w:rPr>
        <w:t>TBRA'ya</w:t>
      </w:r>
      <w:proofErr w:type="spellEnd"/>
      <w:r w:rsidRPr="00960FBD">
        <w:rPr>
          <w:color w:val="212121"/>
          <w:szCs w:val="24"/>
        </w:rPr>
        <w:t xml:space="preserve"> çok benze</w:t>
      </w:r>
      <w:r>
        <w:rPr>
          <w:color w:val="212121"/>
          <w:szCs w:val="24"/>
        </w:rPr>
        <w:t>r bir şekilde, uygun fiyatlı konut sağlamak için bilinen ve iyi tasarlanmış</w:t>
      </w:r>
      <w:r w:rsidRPr="00960FBD">
        <w:rPr>
          <w:color w:val="212121"/>
          <w:szCs w:val="24"/>
        </w:rPr>
        <w:t xml:space="preserve"> bir araçt</w:t>
      </w:r>
      <w:r>
        <w:rPr>
          <w:color w:val="212121"/>
          <w:szCs w:val="24"/>
        </w:rPr>
        <w:t>ır. 30 yılı aşkın bir süredir 2,</w:t>
      </w:r>
      <w:r w:rsidRPr="00960FBD">
        <w:rPr>
          <w:color w:val="212121"/>
          <w:szCs w:val="24"/>
        </w:rPr>
        <w:t>2 milyondan fazla birim</w:t>
      </w:r>
      <w:r>
        <w:rPr>
          <w:color w:val="212121"/>
          <w:szCs w:val="24"/>
        </w:rPr>
        <w:t>in</w:t>
      </w:r>
      <w:r w:rsidRPr="00960FBD">
        <w:rPr>
          <w:color w:val="212121"/>
          <w:szCs w:val="24"/>
        </w:rPr>
        <w:t xml:space="preserve"> inşa edildi</w:t>
      </w:r>
      <w:r>
        <w:rPr>
          <w:color w:val="212121"/>
          <w:szCs w:val="24"/>
        </w:rPr>
        <w:t>ği</w:t>
      </w:r>
      <w:r w:rsidRPr="00960FBD">
        <w:rPr>
          <w:color w:val="212121"/>
          <w:szCs w:val="24"/>
        </w:rPr>
        <w:t xml:space="preserve"> ve bu s</w:t>
      </w:r>
      <w:r>
        <w:rPr>
          <w:color w:val="212121"/>
          <w:szCs w:val="24"/>
        </w:rPr>
        <w:t xml:space="preserve">üre zarfında ABD’de düşük gelirli aileler için </w:t>
      </w:r>
      <w:r w:rsidRPr="00960FBD">
        <w:rPr>
          <w:color w:val="212121"/>
          <w:szCs w:val="24"/>
        </w:rPr>
        <w:t xml:space="preserve">en büyük </w:t>
      </w:r>
      <w:r>
        <w:rPr>
          <w:color w:val="212121"/>
          <w:szCs w:val="24"/>
        </w:rPr>
        <w:t>yeni konut</w:t>
      </w:r>
      <w:r w:rsidRPr="00960FBD">
        <w:rPr>
          <w:color w:val="212121"/>
          <w:szCs w:val="24"/>
        </w:rPr>
        <w:t xml:space="preserve"> </w:t>
      </w:r>
      <w:r>
        <w:rPr>
          <w:color w:val="212121"/>
          <w:szCs w:val="24"/>
        </w:rPr>
        <w:t xml:space="preserve">kaynağı olduğu bir yöntemdir. Üretilen konutlar 30 yıl süreyle düşük kirayla halka kullandırılması gerekmektedir. </w:t>
      </w:r>
      <w:r w:rsidRPr="00960FBD">
        <w:rPr>
          <w:color w:val="212121"/>
          <w:szCs w:val="24"/>
        </w:rPr>
        <w:t>LIHTC konutları kamu konutlarında yaşayan insanlara göre daha yüksek gelirli ailelere hiz</w:t>
      </w:r>
      <w:r>
        <w:rPr>
          <w:color w:val="212121"/>
          <w:szCs w:val="24"/>
        </w:rPr>
        <w:t xml:space="preserve">met etme </w:t>
      </w:r>
      <w:r>
        <w:rPr>
          <w:color w:val="212121"/>
          <w:szCs w:val="24"/>
        </w:rPr>
        <w:lastRenderedPageBreak/>
        <w:t>eğilimi gösterirken, LI</w:t>
      </w:r>
      <w:r w:rsidRPr="00960FBD">
        <w:rPr>
          <w:color w:val="212121"/>
          <w:szCs w:val="24"/>
        </w:rPr>
        <w:t>HTC hane halklarının yaklaşık</w:t>
      </w:r>
      <w:r>
        <w:rPr>
          <w:color w:val="212121"/>
          <w:szCs w:val="24"/>
        </w:rPr>
        <w:t xml:space="preserve"> % 60'ı 2012'de 20,000 doların altında kazanıyorlardı. </w:t>
      </w:r>
      <w:proofErr w:type="spellStart"/>
      <w:r>
        <w:rPr>
          <w:color w:val="212121"/>
          <w:szCs w:val="24"/>
        </w:rPr>
        <w:t>RAD'deki</w:t>
      </w:r>
      <w:proofErr w:type="spellEnd"/>
      <w:r>
        <w:rPr>
          <w:color w:val="212121"/>
          <w:szCs w:val="24"/>
        </w:rPr>
        <w:t xml:space="preserve"> </w:t>
      </w:r>
      <w:r w:rsidRPr="00960FBD">
        <w:rPr>
          <w:color w:val="212121"/>
          <w:szCs w:val="24"/>
        </w:rPr>
        <w:t>tüm dönüşümlerin yaklaşık yarısı şimdiye kadar</w:t>
      </w:r>
      <w:r>
        <w:rPr>
          <w:color w:val="212121"/>
          <w:szCs w:val="24"/>
        </w:rPr>
        <w:t xml:space="preserve"> LIHTC tipi finansman içermiştir</w:t>
      </w:r>
      <w:r w:rsidRPr="00960FBD">
        <w:rPr>
          <w:color w:val="212121"/>
          <w:szCs w:val="24"/>
        </w:rPr>
        <w:t xml:space="preserve"> (HUD, 2016).</w:t>
      </w:r>
    </w:p>
    <w:p w:rsidR="00E32675" w:rsidRDefault="00E32675" w:rsidP="00E32675">
      <w:pPr>
        <w:rPr>
          <w:color w:val="212121"/>
          <w:szCs w:val="24"/>
        </w:rPr>
      </w:pPr>
      <w:r>
        <w:rPr>
          <w:color w:val="212121"/>
          <w:szCs w:val="24"/>
        </w:rPr>
        <w:t xml:space="preserve">    </w:t>
      </w:r>
      <w:r w:rsidRPr="00D6383E">
        <w:rPr>
          <w:color w:val="212121"/>
          <w:szCs w:val="24"/>
        </w:rPr>
        <w:t>LIHTC finansmanı kullanılmazsa, RAD dönüşümü sırasında HUD kamu veya kâr amacı gütmeyen</w:t>
      </w:r>
      <w:r>
        <w:rPr>
          <w:color w:val="212121"/>
          <w:szCs w:val="24"/>
        </w:rPr>
        <w:t xml:space="preserve"> mülkiyet gerektirir. Mülkiyet</w:t>
      </w:r>
      <w:r w:rsidRPr="00D6383E">
        <w:rPr>
          <w:color w:val="212121"/>
          <w:szCs w:val="24"/>
        </w:rPr>
        <w:t xml:space="preserve"> sorunu, bazı </w:t>
      </w:r>
      <w:proofErr w:type="spellStart"/>
      <w:r w:rsidRPr="00D6383E">
        <w:rPr>
          <w:color w:val="212121"/>
          <w:szCs w:val="24"/>
        </w:rPr>
        <w:t>PHA'ların</w:t>
      </w:r>
      <w:proofErr w:type="spellEnd"/>
      <w:r w:rsidRPr="00D6383E">
        <w:rPr>
          <w:color w:val="212121"/>
          <w:szCs w:val="24"/>
        </w:rPr>
        <w:t xml:space="preserve"> hâlihazırda kâr amacı gü</w:t>
      </w:r>
      <w:r>
        <w:rPr>
          <w:color w:val="212121"/>
          <w:szCs w:val="24"/>
        </w:rPr>
        <w:t>tmeyen veya hatta özel müesseseler olarak işlev gören</w:t>
      </w:r>
      <w:r w:rsidRPr="00D6383E">
        <w:rPr>
          <w:color w:val="212121"/>
          <w:szCs w:val="24"/>
        </w:rPr>
        <w:t xml:space="preserve"> </w:t>
      </w:r>
      <w:r>
        <w:rPr>
          <w:color w:val="212121"/>
          <w:szCs w:val="24"/>
        </w:rPr>
        <w:t>yan kuruluşlar oluşturmalarını</w:t>
      </w:r>
      <w:r w:rsidRPr="00D6383E">
        <w:rPr>
          <w:color w:val="212121"/>
          <w:szCs w:val="24"/>
        </w:rPr>
        <w:t xml:space="preserve"> ve RAD dönüşümlerinin bir parçası olarak daha fazlasını</w:t>
      </w:r>
      <w:r>
        <w:rPr>
          <w:color w:val="212121"/>
          <w:szCs w:val="24"/>
        </w:rPr>
        <w:t xml:space="preserve"> da</w:t>
      </w:r>
      <w:r w:rsidRPr="00D6383E">
        <w:rPr>
          <w:color w:val="212121"/>
          <w:szCs w:val="24"/>
        </w:rPr>
        <w:t xml:space="preserve"> </w:t>
      </w:r>
      <w:r>
        <w:rPr>
          <w:color w:val="212121"/>
          <w:szCs w:val="24"/>
        </w:rPr>
        <w:t xml:space="preserve">eklemelerini beraberinde getirmiştir. </w:t>
      </w:r>
      <w:r w:rsidRPr="00D6383E">
        <w:rPr>
          <w:color w:val="212121"/>
          <w:szCs w:val="24"/>
        </w:rPr>
        <w:t>Bu nedenle, dönüştürülmü</w:t>
      </w:r>
      <w:r>
        <w:rPr>
          <w:color w:val="212121"/>
          <w:szCs w:val="24"/>
        </w:rPr>
        <w:t>ş konut projeleri çoğu durumda,</w:t>
      </w:r>
      <w:r w:rsidRPr="00D6383E">
        <w:rPr>
          <w:color w:val="212121"/>
          <w:szCs w:val="24"/>
        </w:rPr>
        <w:t xml:space="preserve"> hukuki anlamda</w:t>
      </w:r>
      <w:r>
        <w:rPr>
          <w:color w:val="212121"/>
          <w:szCs w:val="24"/>
        </w:rPr>
        <w:t xml:space="preserve"> </w:t>
      </w:r>
      <w:proofErr w:type="spellStart"/>
      <w:r>
        <w:rPr>
          <w:color w:val="212121"/>
          <w:szCs w:val="24"/>
        </w:rPr>
        <w:t>PHA’lara</w:t>
      </w:r>
      <w:proofErr w:type="spellEnd"/>
      <w:r>
        <w:rPr>
          <w:color w:val="212121"/>
          <w:szCs w:val="24"/>
        </w:rPr>
        <w:t xml:space="preserve"> ait olmamalarına rağmen</w:t>
      </w:r>
      <w:r w:rsidRPr="00D6383E">
        <w:rPr>
          <w:color w:val="212121"/>
          <w:szCs w:val="24"/>
        </w:rPr>
        <w:t xml:space="preserve"> kendiler</w:t>
      </w:r>
      <w:r>
        <w:rPr>
          <w:color w:val="212121"/>
          <w:szCs w:val="24"/>
        </w:rPr>
        <w:t>ine tarafından</w:t>
      </w:r>
      <w:r w:rsidRPr="00D6383E">
        <w:rPr>
          <w:color w:val="212121"/>
          <w:szCs w:val="24"/>
        </w:rPr>
        <w:t xml:space="preserve"> işletilmektedir. Sahiplik modeli ne olursa olsu</w:t>
      </w:r>
      <w:r>
        <w:rPr>
          <w:color w:val="212121"/>
          <w:szCs w:val="24"/>
        </w:rPr>
        <w:t xml:space="preserve">n, HUD, </w:t>
      </w:r>
      <w:proofErr w:type="spellStart"/>
      <w:r>
        <w:rPr>
          <w:color w:val="212121"/>
          <w:szCs w:val="24"/>
        </w:rPr>
        <w:t>PHA'ların</w:t>
      </w:r>
      <w:proofErr w:type="spellEnd"/>
      <w:r>
        <w:rPr>
          <w:color w:val="212121"/>
          <w:szCs w:val="24"/>
        </w:rPr>
        <w:t xml:space="preserve"> dönüşümden</w:t>
      </w:r>
      <w:r w:rsidRPr="00D6383E">
        <w:rPr>
          <w:color w:val="212121"/>
          <w:szCs w:val="24"/>
        </w:rPr>
        <w:t xml:space="preserve"> sonra mülkiyetle olan ilgilerini</w:t>
      </w:r>
      <w:r>
        <w:rPr>
          <w:color w:val="212121"/>
          <w:szCs w:val="24"/>
        </w:rPr>
        <w:t xml:space="preserve"> korumalarını arzu eder</w:t>
      </w:r>
      <w:r w:rsidRPr="00D6383E">
        <w:rPr>
          <w:color w:val="212121"/>
          <w:szCs w:val="24"/>
        </w:rPr>
        <w:t>. Bu</w:t>
      </w:r>
      <w:r>
        <w:rPr>
          <w:color w:val="212121"/>
          <w:szCs w:val="24"/>
        </w:rPr>
        <w:t xml:space="preserve"> ilişki, mülk ile ilgili </w:t>
      </w:r>
      <w:r w:rsidRPr="00D6383E">
        <w:rPr>
          <w:color w:val="212121"/>
          <w:szCs w:val="24"/>
        </w:rPr>
        <w:t>kâr amacı gü</w:t>
      </w:r>
      <w:r>
        <w:rPr>
          <w:color w:val="212121"/>
          <w:szCs w:val="24"/>
        </w:rPr>
        <w:t xml:space="preserve">tmeyen veya özel müesseseler ile uzun dönemli bir kira sözleşmesi yapılması, mülkün satılması </w:t>
      </w:r>
      <w:r w:rsidRPr="00D6383E">
        <w:rPr>
          <w:color w:val="212121"/>
          <w:szCs w:val="24"/>
        </w:rPr>
        <w:t>durumunda ilk ret hakkını</w:t>
      </w:r>
      <w:r>
        <w:rPr>
          <w:color w:val="212121"/>
          <w:szCs w:val="24"/>
        </w:rPr>
        <w:t xml:space="preserve">n saklı tutulması </w:t>
      </w:r>
      <w:r w:rsidRPr="00D6383E">
        <w:rPr>
          <w:color w:val="212121"/>
          <w:szCs w:val="24"/>
        </w:rPr>
        <w:t>veya yönetimin kontrolünde kal</w:t>
      </w:r>
      <w:r>
        <w:rPr>
          <w:color w:val="212121"/>
          <w:szCs w:val="24"/>
        </w:rPr>
        <w:t>ın</w:t>
      </w:r>
      <w:r w:rsidRPr="00D6383E">
        <w:rPr>
          <w:color w:val="212121"/>
          <w:szCs w:val="24"/>
        </w:rPr>
        <w:t>ması</w:t>
      </w:r>
      <w:r>
        <w:rPr>
          <w:color w:val="212121"/>
          <w:szCs w:val="24"/>
        </w:rPr>
        <w:t xml:space="preserve"> </w:t>
      </w:r>
      <w:r w:rsidRPr="00D6383E">
        <w:rPr>
          <w:color w:val="212121"/>
          <w:szCs w:val="24"/>
        </w:rPr>
        <w:t>gibi çeşitli şekillerde olabilir.</w:t>
      </w:r>
    </w:p>
    <w:p w:rsidR="00E32675" w:rsidRDefault="00E32675" w:rsidP="00E32675">
      <w:pPr>
        <w:rPr>
          <w:color w:val="212121"/>
          <w:szCs w:val="24"/>
        </w:rPr>
      </w:pPr>
      <w:r w:rsidRPr="004F5604">
        <w:rPr>
          <w:color w:val="212121"/>
          <w:szCs w:val="24"/>
        </w:rPr>
        <w:t xml:space="preserve">    </w:t>
      </w:r>
      <w:r>
        <w:rPr>
          <w:color w:val="212121"/>
          <w:szCs w:val="24"/>
        </w:rPr>
        <w:t>HOPE VI programı ile</w:t>
      </w:r>
      <w:r w:rsidRPr="004F5604">
        <w:rPr>
          <w:color w:val="212121"/>
          <w:szCs w:val="24"/>
        </w:rPr>
        <w:t xml:space="preserve"> ortaya çıkan kamu konutlarının yeniden geliştirilmesine yönelik karışık finansman yaklaşımları üzerine kurulu olan RAD, kamu konutlarının büyük</w:t>
      </w:r>
      <w:r>
        <w:rPr>
          <w:color w:val="212121"/>
          <w:szCs w:val="24"/>
        </w:rPr>
        <w:t xml:space="preserve"> sermaye ihtiyaçlarını karşılayabilmek </w:t>
      </w:r>
      <w:r w:rsidRPr="004F5604">
        <w:rPr>
          <w:color w:val="212121"/>
          <w:szCs w:val="24"/>
        </w:rPr>
        <w:t xml:space="preserve">için borç ve öz </w:t>
      </w:r>
      <w:r>
        <w:rPr>
          <w:color w:val="212121"/>
          <w:szCs w:val="24"/>
        </w:rPr>
        <w:t xml:space="preserve">sermayenin kaldıraçlı bir şekilde kullanılmasını sağlayacak bir şekilde </w:t>
      </w:r>
      <w:r w:rsidRPr="004F5604">
        <w:rPr>
          <w:color w:val="212121"/>
          <w:szCs w:val="24"/>
        </w:rPr>
        <w:t>tasarlanmıştır. Yukarıda belirtildiği gibi, kamu konutlarının ipote</w:t>
      </w:r>
      <w:r>
        <w:rPr>
          <w:color w:val="212121"/>
          <w:szCs w:val="24"/>
        </w:rPr>
        <w:t xml:space="preserve">k verilmesini veya onların finansal ve hukuki yükümlülüklere maruz kalmasını </w:t>
      </w:r>
      <w:r w:rsidRPr="004F5604">
        <w:rPr>
          <w:color w:val="212121"/>
          <w:szCs w:val="24"/>
        </w:rPr>
        <w:t>yasaklayan düzenlemeler nedeniyle</w:t>
      </w:r>
      <w:r>
        <w:rPr>
          <w:color w:val="212121"/>
          <w:szCs w:val="24"/>
        </w:rPr>
        <w:t>,</w:t>
      </w:r>
      <w:r w:rsidRPr="004F5604">
        <w:rPr>
          <w:color w:val="212121"/>
          <w:szCs w:val="24"/>
        </w:rPr>
        <w:t xml:space="preserve"> PBRA veya PBV konutuna dönüştürülmesi gereklidir. Bu arada, mülkiyet dev</w:t>
      </w:r>
      <w:r>
        <w:rPr>
          <w:color w:val="212121"/>
          <w:szCs w:val="24"/>
        </w:rPr>
        <w:t>ri konut finansmanının çok önemli</w:t>
      </w:r>
      <w:r w:rsidRPr="004F5604">
        <w:rPr>
          <w:color w:val="212121"/>
          <w:szCs w:val="24"/>
        </w:rPr>
        <w:t xml:space="preserve"> bir fonksiyonudur. LIHTC söz konusu olmasa bile, borç ver</w:t>
      </w:r>
      <w:r>
        <w:rPr>
          <w:color w:val="212121"/>
          <w:szCs w:val="24"/>
        </w:rPr>
        <w:t>enler genelde, bir mal varlığının,</w:t>
      </w:r>
      <w:r w:rsidRPr="004F5604">
        <w:rPr>
          <w:color w:val="212121"/>
          <w:szCs w:val="24"/>
        </w:rPr>
        <w:t xml:space="preserve"> </w:t>
      </w:r>
      <w:proofErr w:type="spellStart"/>
      <w:r w:rsidRPr="004F5604">
        <w:rPr>
          <w:color w:val="212121"/>
          <w:szCs w:val="24"/>
        </w:rPr>
        <w:t>PHA'nın</w:t>
      </w:r>
      <w:proofErr w:type="spellEnd"/>
      <w:r w:rsidRPr="004F5604">
        <w:rPr>
          <w:color w:val="212121"/>
          <w:szCs w:val="24"/>
        </w:rPr>
        <w:t xml:space="preserve"> </w:t>
      </w:r>
      <w:r>
        <w:rPr>
          <w:color w:val="212121"/>
          <w:szCs w:val="24"/>
        </w:rPr>
        <w:t>yan kuruluşu veya kâr</w:t>
      </w:r>
      <w:r w:rsidRPr="004F5604">
        <w:rPr>
          <w:color w:val="212121"/>
          <w:szCs w:val="24"/>
        </w:rPr>
        <w:t xml:space="preserve"> amacı gütmeye</w:t>
      </w:r>
      <w:r>
        <w:rPr>
          <w:color w:val="212121"/>
          <w:szCs w:val="24"/>
        </w:rPr>
        <w:t>n konut müessesesi gibi</w:t>
      </w:r>
      <w:r w:rsidRPr="004F5604">
        <w:rPr>
          <w:color w:val="212121"/>
          <w:szCs w:val="24"/>
        </w:rPr>
        <w:t xml:space="preserve">, </w:t>
      </w:r>
      <w:proofErr w:type="spellStart"/>
      <w:r w:rsidRPr="004F5604">
        <w:rPr>
          <w:color w:val="212121"/>
          <w:szCs w:val="24"/>
        </w:rPr>
        <w:t>PHA'dan</w:t>
      </w:r>
      <w:proofErr w:type="spellEnd"/>
      <w:r w:rsidRPr="004F5604">
        <w:rPr>
          <w:color w:val="212121"/>
          <w:szCs w:val="24"/>
        </w:rPr>
        <w:t xml:space="preserve"> yasal olarak farklı olan tek bir varlığa ai</w:t>
      </w:r>
      <w:r>
        <w:rPr>
          <w:color w:val="212121"/>
          <w:szCs w:val="24"/>
        </w:rPr>
        <w:t>t olmasını istemektedir. Dolayısıyla,</w:t>
      </w:r>
      <w:r w:rsidRPr="004F5604">
        <w:rPr>
          <w:color w:val="212121"/>
          <w:szCs w:val="24"/>
        </w:rPr>
        <w:t xml:space="preserve"> hem dönüşüm hem de m</w:t>
      </w:r>
      <w:r>
        <w:rPr>
          <w:color w:val="212121"/>
          <w:szCs w:val="24"/>
        </w:rPr>
        <w:t>ülkiyet devri, federal fonlamanın kıtlığı ve kısıtlamaları</w:t>
      </w:r>
      <w:r w:rsidRPr="004F5604">
        <w:rPr>
          <w:color w:val="212121"/>
          <w:szCs w:val="24"/>
        </w:rPr>
        <w:t xml:space="preserve"> ve özel finansman</w:t>
      </w:r>
      <w:r>
        <w:rPr>
          <w:color w:val="212121"/>
          <w:szCs w:val="24"/>
        </w:rPr>
        <w:t xml:space="preserve">ın </w:t>
      </w:r>
      <w:r w:rsidRPr="004F5604">
        <w:rPr>
          <w:color w:val="212121"/>
          <w:szCs w:val="24"/>
        </w:rPr>
        <w:t>elde edilebilirliği</w:t>
      </w:r>
      <w:r>
        <w:rPr>
          <w:color w:val="212121"/>
          <w:szCs w:val="24"/>
        </w:rPr>
        <w:t xml:space="preserve"> </w:t>
      </w:r>
      <w:r w:rsidRPr="004F5604">
        <w:rPr>
          <w:color w:val="212121"/>
          <w:szCs w:val="24"/>
        </w:rPr>
        <w:t>tarafından belirlenir</w:t>
      </w:r>
      <w:r>
        <w:rPr>
          <w:color w:val="212121"/>
          <w:szCs w:val="24"/>
        </w:rPr>
        <w:t>.</w:t>
      </w:r>
    </w:p>
    <w:p w:rsidR="00E32675" w:rsidRPr="00A43A16" w:rsidRDefault="00E32675" w:rsidP="00E32675">
      <w:pPr>
        <w:rPr>
          <w:szCs w:val="24"/>
        </w:rPr>
      </w:pPr>
      <w:r w:rsidRPr="00D62AC7">
        <w:rPr>
          <w:b/>
          <w:sz w:val="32"/>
          <w:szCs w:val="32"/>
        </w:rPr>
        <w:t xml:space="preserve">   </w:t>
      </w:r>
      <w:r w:rsidRPr="00D62AC7">
        <w:rPr>
          <w:color w:val="212121"/>
          <w:szCs w:val="24"/>
        </w:rPr>
        <w:t>Bir projeyi</w:t>
      </w:r>
      <w:r w:rsidRPr="00A43A16">
        <w:rPr>
          <w:color w:val="212121"/>
          <w:szCs w:val="24"/>
        </w:rPr>
        <w:t xml:space="preserve"> dönüştürd</w:t>
      </w:r>
      <w:r>
        <w:rPr>
          <w:color w:val="212121"/>
          <w:szCs w:val="24"/>
        </w:rPr>
        <w:t xml:space="preserve">ükten sonra, </w:t>
      </w:r>
      <w:proofErr w:type="spellStart"/>
      <w:r>
        <w:rPr>
          <w:color w:val="212121"/>
          <w:szCs w:val="24"/>
        </w:rPr>
        <w:t>PHA’lar</w:t>
      </w:r>
      <w:proofErr w:type="spellEnd"/>
      <w:r>
        <w:rPr>
          <w:color w:val="212121"/>
          <w:szCs w:val="24"/>
        </w:rPr>
        <w:t>,</w:t>
      </w:r>
      <w:r w:rsidRPr="00A43A16">
        <w:rPr>
          <w:color w:val="212121"/>
          <w:szCs w:val="24"/>
        </w:rPr>
        <w:t xml:space="preserve"> yeniden geliştirme</w:t>
      </w:r>
      <w:r>
        <w:rPr>
          <w:color w:val="212121"/>
          <w:szCs w:val="24"/>
        </w:rPr>
        <w:t xml:space="preserve"> veya iyileştirme</w:t>
      </w:r>
      <w:r w:rsidRPr="00A43A16">
        <w:rPr>
          <w:color w:val="212121"/>
          <w:szCs w:val="24"/>
        </w:rPr>
        <w:t xml:space="preserve"> için </w:t>
      </w:r>
      <w:r>
        <w:rPr>
          <w:color w:val="212121"/>
          <w:szCs w:val="24"/>
        </w:rPr>
        <w:t xml:space="preserve">çok çeşitli finansman seçeneklerinden faydalanabilir. </w:t>
      </w:r>
      <w:r w:rsidRPr="00A43A16">
        <w:rPr>
          <w:color w:val="212121"/>
          <w:szCs w:val="24"/>
        </w:rPr>
        <w:t>Bu seçenekler, borçlanma ve tahvil finansmanı</w:t>
      </w:r>
      <w:r>
        <w:rPr>
          <w:color w:val="212121"/>
          <w:szCs w:val="24"/>
        </w:rPr>
        <w:t>nı</w:t>
      </w:r>
      <w:r w:rsidRPr="00A43A16">
        <w:rPr>
          <w:color w:val="212121"/>
          <w:szCs w:val="24"/>
        </w:rPr>
        <w:t>, Federal Konut İdaresi (FHA) sigortalı ipotek kredisi finansmanı</w:t>
      </w:r>
      <w:r>
        <w:rPr>
          <w:color w:val="212121"/>
          <w:szCs w:val="24"/>
        </w:rPr>
        <w:t>nı</w:t>
      </w:r>
      <w:r w:rsidRPr="00A43A16">
        <w:rPr>
          <w:color w:val="212121"/>
          <w:szCs w:val="24"/>
        </w:rPr>
        <w:t>, LIHTC, geliştir</w:t>
      </w:r>
      <w:r>
        <w:rPr>
          <w:color w:val="212121"/>
          <w:szCs w:val="24"/>
        </w:rPr>
        <w:t>ici firma ücretlerini, federal ve eyalet</w:t>
      </w:r>
      <w:r w:rsidRPr="00A43A16">
        <w:rPr>
          <w:color w:val="212121"/>
          <w:szCs w:val="24"/>
        </w:rPr>
        <w:t xml:space="preserve"> konut hibe çeşitleri</w:t>
      </w:r>
      <w:r>
        <w:rPr>
          <w:color w:val="212121"/>
          <w:szCs w:val="24"/>
        </w:rPr>
        <w:t xml:space="preserve">ni ve düşük gelirli vatandaşların sertifikalarının </w:t>
      </w:r>
      <w:r w:rsidRPr="00A43A16">
        <w:rPr>
          <w:color w:val="212121"/>
          <w:szCs w:val="24"/>
        </w:rPr>
        <w:t>yönetim</w:t>
      </w:r>
      <w:r>
        <w:rPr>
          <w:color w:val="212121"/>
          <w:szCs w:val="24"/>
        </w:rPr>
        <w:t>i</w:t>
      </w:r>
      <w:r w:rsidRPr="00A43A16">
        <w:rPr>
          <w:color w:val="212121"/>
          <w:szCs w:val="24"/>
        </w:rPr>
        <w:t xml:space="preserve"> ücretleri</w:t>
      </w:r>
      <w:r>
        <w:rPr>
          <w:color w:val="212121"/>
          <w:szCs w:val="24"/>
        </w:rPr>
        <w:t xml:space="preserve">ni </w:t>
      </w:r>
      <w:r w:rsidRPr="00A43A16">
        <w:rPr>
          <w:color w:val="212121"/>
          <w:szCs w:val="24"/>
        </w:rPr>
        <w:t xml:space="preserve">içerebilir. </w:t>
      </w:r>
      <w:r>
        <w:rPr>
          <w:color w:val="212121"/>
          <w:szCs w:val="24"/>
        </w:rPr>
        <w:t xml:space="preserve">İlaveten, </w:t>
      </w:r>
      <w:proofErr w:type="spellStart"/>
      <w:r>
        <w:rPr>
          <w:color w:val="212121"/>
          <w:szCs w:val="24"/>
        </w:rPr>
        <w:t>PHA'lar</w:t>
      </w:r>
      <w:proofErr w:type="spellEnd"/>
      <w:r>
        <w:rPr>
          <w:color w:val="212121"/>
          <w:szCs w:val="24"/>
        </w:rPr>
        <w:t xml:space="preserve"> katkıda bulunabilecek</w:t>
      </w:r>
      <w:r w:rsidRPr="00A43A16">
        <w:rPr>
          <w:color w:val="212121"/>
          <w:szCs w:val="24"/>
        </w:rPr>
        <w:t xml:space="preserve"> kendi </w:t>
      </w:r>
      <w:r>
        <w:rPr>
          <w:color w:val="212121"/>
          <w:szCs w:val="24"/>
        </w:rPr>
        <w:t>fon rezervleri olabilir. S</w:t>
      </w:r>
      <w:r w:rsidRPr="00A43A16">
        <w:rPr>
          <w:color w:val="212121"/>
          <w:szCs w:val="24"/>
        </w:rPr>
        <w:t>onra</w:t>
      </w:r>
      <w:r>
        <w:rPr>
          <w:color w:val="212121"/>
          <w:szCs w:val="24"/>
        </w:rPr>
        <w:t>sında</w:t>
      </w:r>
      <w:r w:rsidRPr="00A43A16">
        <w:rPr>
          <w:color w:val="212121"/>
          <w:szCs w:val="24"/>
        </w:rPr>
        <w:t>, Bölüm 8 veya HCV ödenek</w:t>
      </w:r>
      <w:r>
        <w:rPr>
          <w:color w:val="212121"/>
          <w:szCs w:val="24"/>
        </w:rPr>
        <w:t>lerinin</w:t>
      </w:r>
      <w:r w:rsidRPr="00A43A16">
        <w:rPr>
          <w:color w:val="212121"/>
          <w:szCs w:val="24"/>
        </w:rPr>
        <w:t xml:space="preserve"> ve kiracı kira</w:t>
      </w:r>
      <w:r>
        <w:rPr>
          <w:color w:val="212121"/>
          <w:szCs w:val="24"/>
        </w:rPr>
        <w:t>larının bir araya getirilmesiyle, uzun vadede</w:t>
      </w:r>
      <w:r w:rsidRPr="00A43A16">
        <w:rPr>
          <w:color w:val="212121"/>
          <w:szCs w:val="24"/>
        </w:rPr>
        <w:t xml:space="preserve"> gerektiğinde ilave dış finansmanla bir</w:t>
      </w:r>
      <w:r>
        <w:rPr>
          <w:color w:val="212121"/>
          <w:szCs w:val="24"/>
        </w:rPr>
        <w:t>likte, dönüştürülmüş bir projenin sürdürebilirliği beklenmektedir</w:t>
      </w:r>
      <w:r w:rsidRPr="00A43A16">
        <w:rPr>
          <w:color w:val="212121"/>
          <w:szCs w:val="24"/>
        </w:rPr>
        <w:t>.</w:t>
      </w:r>
      <w:r>
        <w:rPr>
          <w:color w:val="212121"/>
          <w:szCs w:val="24"/>
        </w:rPr>
        <w:t xml:space="preserve"> </w:t>
      </w:r>
    </w:p>
    <w:p w:rsidR="00E32675" w:rsidRDefault="00E32675" w:rsidP="00E32675">
      <w:pPr>
        <w:rPr>
          <w:color w:val="212121"/>
          <w:szCs w:val="24"/>
        </w:rPr>
      </w:pPr>
      <w:r>
        <w:rPr>
          <w:rFonts w:ascii="Arial" w:hAnsi="Arial" w:cs="Arial"/>
          <w:color w:val="212121"/>
        </w:rPr>
        <w:lastRenderedPageBreak/>
        <w:t xml:space="preserve">    </w:t>
      </w:r>
      <w:r w:rsidRPr="00AB6414">
        <w:rPr>
          <w:color w:val="212121"/>
          <w:szCs w:val="24"/>
        </w:rPr>
        <w:t xml:space="preserve"> Ağustos 2</w:t>
      </w:r>
      <w:r>
        <w:rPr>
          <w:color w:val="212121"/>
          <w:szCs w:val="24"/>
        </w:rPr>
        <w:t>016 itibarıyla tamamlanan 36,000 adetlik dönüşüm, kaldıraçlı olarak 2,43 milyar $ inşaat yatırımı veya birim başına yaklaşık 67,</w:t>
      </w:r>
      <w:r w:rsidRPr="00AB6414">
        <w:rPr>
          <w:color w:val="212121"/>
          <w:szCs w:val="24"/>
        </w:rPr>
        <w:t xml:space="preserve">000 $ </w:t>
      </w:r>
      <w:r>
        <w:rPr>
          <w:color w:val="212121"/>
          <w:szCs w:val="24"/>
        </w:rPr>
        <w:t>değer yaratmıştır</w:t>
      </w:r>
      <w:r w:rsidRPr="00AB6414">
        <w:rPr>
          <w:color w:val="212121"/>
          <w:szCs w:val="24"/>
        </w:rPr>
        <w:t xml:space="preserve">. </w:t>
      </w:r>
      <w:r>
        <w:rPr>
          <w:color w:val="212121"/>
          <w:szCs w:val="24"/>
        </w:rPr>
        <w:t>Birim</w:t>
      </w:r>
      <w:r w:rsidRPr="00AB6414">
        <w:rPr>
          <w:color w:val="212121"/>
          <w:szCs w:val="24"/>
        </w:rPr>
        <w:t xml:space="preserve"> başına yatırımlar </w:t>
      </w:r>
      <w:r>
        <w:rPr>
          <w:color w:val="212121"/>
          <w:szCs w:val="24"/>
        </w:rPr>
        <w:t>yenilemenin</w:t>
      </w:r>
      <w:r w:rsidRPr="00AB6414">
        <w:rPr>
          <w:color w:val="212121"/>
          <w:szCs w:val="24"/>
        </w:rPr>
        <w:t xml:space="preserve"> kapsamına ve yeniden geliştirmenin </w:t>
      </w:r>
      <w:r>
        <w:rPr>
          <w:color w:val="212121"/>
          <w:szCs w:val="24"/>
        </w:rPr>
        <w:t xml:space="preserve">gerekip gerekmediğine </w:t>
      </w:r>
      <w:r w:rsidRPr="00AB6414">
        <w:rPr>
          <w:color w:val="212121"/>
          <w:szCs w:val="24"/>
        </w:rPr>
        <w:t>bağlı olarak</w:t>
      </w:r>
      <w:r>
        <w:rPr>
          <w:color w:val="212121"/>
          <w:szCs w:val="24"/>
        </w:rPr>
        <w:t xml:space="preserve"> değişebilmektedir. D</w:t>
      </w:r>
      <w:r w:rsidRPr="00AB6414">
        <w:rPr>
          <w:color w:val="212121"/>
          <w:szCs w:val="24"/>
        </w:rPr>
        <w:t>önüşümlerin</w:t>
      </w:r>
      <w:r>
        <w:rPr>
          <w:color w:val="212121"/>
          <w:szCs w:val="24"/>
        </w:rPr>
        <w:t xml:space="preserve"> % 48'inde birim başına 25,000 $’</w:t>
      </w:r>
      <w:proofErr w:type="gramStart"/>
      <w:r w:rsidRPr="00AB6414">
        <w:rPr>
          <w:color w:val="212121"/>
          <w:szCs w:val="24"/>
        </w:rPr>
        <w:t>dan</w:t>
      </w:r>
      <w:proofErr w:type="gramEnd"/>
      <w:r w:rsidRPr="00AB6414">
        <w:rPr>
          <w:color w:val="212121"/>
          <w:szCs w:val="24"/>
        </w:rPr>
        <w:t xml:space="preserve"> daha az maliye</w:t>
      </w:r>
      <w:r>
        <w:rPr>
          <w:color w:val="212121"/>
          <w:szCs w:val="24"/>
        </w:rPr>
        <w:t xml:space="preserve">tle yenilenme gerçekleştirilirken, </w:t>
      </w:r>
      <w:r w:rsidRPr="00AB6414">
        <w:rPr>
          <w:color w:val="212121"/>
          <w:szCs w:val="24"/>
        </w:rPr>
        <w:t>% 35</w:t>
      </w:r>
      <w:r>
        <w:rPr>
          <w:color w:val="212121"/>
          <w:szCs w:val="24"/>
        </w:rPr>
        <w:t>’i</w:t>
      </w:r>
      <w:r w:rsidRPr="00AB6414">
        <w:rPr>
          <w:color w:val="212121"/>
          <w:szCs w:val="24"/>
        </w:rPr>
        <w:t xml:space="preserve"> daha fazla maliyet</w:t>
      </w:r>
      <w:r>
        <w:rPr>
          <w:color w:val="212121"/>
          <w:szCs w:val="24"/>
        </w:rPr>
        <w:t xml:space="preserve"> gerektirmiştir</w:t>
      </w:r>
      <w:r w:rsidRPr="00AB6414">
        <w:rPr>
          <w:color w:val="212121"/>
          <w:szCs w:val="24"/>
        </w:rPr>
        <w:t>. Geriye kalan</w:t>
      </w:r>
      <w:r>
        <w:rPr>
          <w:color w:val="212121"/>
          <w:szCs w:val="24"/>
        </w:rPr>
        <w:t xml:space="preserve"> </w:t>
      </w:r>
      <w:r w:rsidRPr="00AB6414">
        <w:rPr>
          <w:color w:val="212121"/>
          <w:szCs w:val="24"/>
        </w:rPr>
        <w:t>% 17'lik kısım ise yeniden geliştirme ve yeni in</w:t>
      </w:r>
      <w:r>
        <w:rPr>
          <w:color w:val="212121"/>
          <w:szCs w:val="24"/>
        </w:rPr>
        <w:t>şaatları kapsamaktadır</w:t>
      </w:r>
      <w:r w:rsidRPr="00AB6414">
        <w:rPr>
          <w:color w:val="212121"/>
          <w:szCs w:val="24"/>
        </w:rPr>
        <w:t>. Muhtemelen, ikinci kategori</w:t>
      </w:r>
      <w:r>
        <w:rPr>
          <w:color w:val="212121"/>
          <w:szCs w:val="24"/>
        </w:rPr>
        <w:t xml:space="preserve"> (%17), yenilemek</w:t>
      </w:r>
      <w:r w:rsidRPr="00AB6414">
        <w:rPr>
          <w:color w:val="212121"/>
          <w:szCs w:val="24"/>
        </w:rPr>
        <w:t xml:space="preserve"> için </w:t>
      </w:r>
      <w:r>
        <w:rPr>
          <w:color w:val="212121"/>
          <w:szCs w:val="24"/>
        </w:rPr>
        <w:t xml:space="preserve">çok pahalıya mal olabilecek sermaye ihtiyaçları gerektiren projeler ile ilgilidir. Ancak, dönüşüm projelerinin </w:t>
      </w:r>
      <w:r w:rsidRPr="00AB6414">
        <w:rPr>
          <w:color w:val="212121"/>
          <w:szCs w:val="24"/>
        </w:rPr>
        <w:t xml:space="preserve">% 83'ü </w:t>
      </w:r>
      <w:r>
        <w:rPr>
          <w:color w:val="212121"/>
          <w:szCs w:val="24"/>
        </w:rPr>
        <w:t>bunları yıkmak</w:t>
      </w:r>
      <w:r w:rsidRPr="00AB6414">
        <w:rPr>
          <w:color w:val="212121"/>
          <w:szCs w:val="24"/>
        </w:rPr>
        <w:t xml:space="preserve"> ve yeniden inşa etmek</w:t>
      </w:r>
      <w:r>
        <w:rPr>
          <w:color w:val="212121"/>
          <w:szCs w:val="24"/>
        </w:rPr>
        <w:t xml:space="preserve"> yerine mevcut konutların iyileştirilmesi yöntemiyle gerçekleştirilmesi kayda değerdir. Dolayısıyla, RAD programı,</w:t>
      </w:r>
      <w:r w:rsidRPr="00AB6414">
        <w:rPr>
          <w:color w:val="212121"/>
          <w:szCs w:val="24"/>
        </w:rPr>
        <w:t xml:space="preserve"> </w:t>
      </w:r>
      <w:r>
        <w:rPr>
          <w:color w:val="212121"/>
          <w:szCs w:val="24"/>
        </w:rPr>
        <w:t xml:space="preserve">HOPE VI programının kamu konutlarını yıkma ve elden çıkarma yöntemleriyle </w:t>
      </w:r>
      <w:proofErr w:type="gramStart"/>
      <w:r w:rsidRPr="00AB6414">
        <w:rPr>
          <w:color w:val="212121"/>
          <w:szCs w:val="24"/>
        </w:rPr>
        <w:t>envanter</w:t>
      </w:r>
      <w:r>
        <w:rPr>
          <w:color w:val="212121"/>
          <w:szCs w:val="24"/>
        </w:rPr>
        <w:t>den</w:t>
      </w:r>
      <w:proofErr w:type="gramEnd"/>
      <w:r>
        <w:rPr>
          <w:color w:val="212121"/>
          <w:szCs w:val="24"/>
        </w:rPr>
        <w:t xml:space="preserve"> kaldırma usulüyle tam bir tezat durum sergilemektedir. </w:t>
      </w:r>
    </w:p>
    <w:p w:rsidR="00E32675" w:rsidRDefault="00E32675" w:rsidP="00E32675">
      <w:pPr>
        <w:rPr>
          <w:color w:val="212121"/>
          <w:szCs w:val="24"/>
        </w:rPr>
      </w:pPr>
      <w:r>
        <w:rPr>
          <w:rFonts w:ascii="Arial" w:hAnsi="Arial" w:cs="Arial"/>
          <w:color w:val="212121"/>
        </w:rPr>
        <w:t xml:space="preserve">     </w:t>
      </w:r>
      <w:proofErr w:type="spellStart"/>
      <w:r w:rsidRPr="002E5C91">
        <w:rPr>
          <w:color w:val="212121"/>
          <w:szCs w:val="24"/>
        </w:rPr>
        <w:t>RAD'</w:t>
      </w:r>
      <w:r>
        <w:rPr>
          <w:color w:val="212121"/>
          <w:szCs w:val="24"/>
        </w:rPr>
        <w:t>nin</w:t>
      </w:r>
      <w:proofErr w:type="spellEnd"/>
      <w:r w:rsidRPr="002E5C91">
        <w:rPr>
          <w:color w:val="212121"/>
          <w:szCs w:val="24"/>
        </w:rPr>
        <w:t xml:space="preserve"> </w:t>
      </w:r>
      <w:r>
        <w:rPr>
          <w:color w:val="212121"/>
          <w:szCs w:val="24"/>
        </w:rPr>
        <w:t>kaldıraç kullanım kapasitesi,</w:t>
      </w:r>
      <w:r w:rsidRPr="002E5C91">
        <w:rPr>
          <w:color w:val="212121"/>
          <w:szCs w:val="24"/>
        </w:rPr>
        <w:t xml:space="preserve"> </w:t>
      </w:r>
      <w:proofErr w:type="spellStart"/>
      <w:r w:rsidRPr="002E5C91">
        <w:rPr>
          <w:color w:val="212121"/>
          <w:szCs w:val="24"/>
        </w:rPr>
        <w:t>HUD</w:t>
      </w:r>
      <w:r>
        <w:rPr>
          <w:color w:val="212121"/>
          <w:szCs w:val="24"/>
        </w:rPr>
        <w:t>’nin</w:t>
      </w:r>
      <w:proofErr w:type="spellEnd"/>
      <w:r>
        <w:rPr>
          <w:color w:val="212121"/>
          <w:szCs w:val="24"/>
        </w:rPr>
        <w:t xml:space="preserve"> ilgili diğer</w:t>
      </w:r>
      <w:r w:rsidRPr="002E5C91">
        <w:rPr>
          <w:color w:val="212121"/>
          <w:szCs w:val="24"/>
        </w:rPr>
        <w:t xml:space="preserve"> </w:t>
      </w:r>
      <w:r>
        <w:rPr>
          <w:color w:val="212121"/>
          <w:szCs w:val="24"/>
        </w:rPr>
        <w:t>programlarının kapasitesini aşmıştır. RAD ve HOPE VI arasında bir karşılaştırma adil değildir, çünkü ikincisi iyileştirme yerine</w:t>
      </w:r>
      <w:r w:rsidRPr="002E5C91">
        <w:rPr>
          <w:color w:val="212121"/>
          <w:szCs w:val="24"/>
        </w:rPr>
        <w:t xml:space="preserve"> çok daha pahalı olan yeniden geliştirme</w:t>
      </w:r>
      <w:r>
        <w:rPr>
          <w:color w:val="212121"/>
          <w:szCs w:val="24"/>
        </w:rPr>
        <w:t>yi gerektirmekteydi. HOPE VI yardımlarında 5,53 milyar $, kamu ve özel kaynaklardan 10,</w:t>
      </w:r>
      <w:r w:rsidRPr="002E5C91">
        <w:rPr>
          <w:color w:val="212121"/>
          <w:szCs w:val="24"/>
        </w:rPr>
        <w:t>78 milyar</w:t>
      </w:r>
      <w:r>
        <w:rPr>
          <w:color w:val="212121"/>
          <w:szCs w:val="24"/>
        </w:rPr>
        <w:t xml:space="preserve"> $, diğer bir değişle her HOPE VI doları </w:t>
      </w:r>
      <w:r w:rsidRPr="002E5C91">
        <w:rPr>
          <w:color w:val="212121"/>
          <w:szCs w:val="24"/>
        </w:rPr>
        <w:t xml:space="preserve">yaklaşık 2 $ </w:t>
      </w:r>
      <w:r>
        <w:rPr>
          <w:color w:val="212121"/>
          <w:szCs w:val="24"/>
        </w:rPr>
        <w:t xml:space="preserve">kaldıraçlı </w:t>
      </w:r>
      <w:r w:rsidRPr="002E5C91">
        <w:rPr>
          <w:color w:val="212121"/>
          <w:szCs w:val="24"/>
        </w:rPr>
        <w:t>borçlan</w:t>
      </w:r>
      <w:r>
        <w:rPr>
          <w:color w:val="212121"/>
          <w:szCs w:val="24"/>
        </w:rPr>
        <w:t>ma sağlamıştı</w:t>
      </w:r>
      <w:r w:rsidRPr="002E5C91">
        <w:rPr>
          <w:color w:val="212121"/>
          <w:szCs w:val="24"/>
        </w:rPr>
        <w:t xml:space="preserve">. </w:t>
      </w:r>
      <w:r>
        <w:rPr>
          <w:color w:val="212121"/>
          <w:szCs w:val="24"/>
        </w:rPr>
        <w:t xml:space="preserve">Buna karşılık </w:t>
      </w:r>
      <w:r w:rsidRPr="002E5C91">
        <w:rPr>
          <w:color w:val="212121"/>
          <w:szCs w:val="24"/>
        </w:rPr>
        <w:t>RAD dönüşümlerinin analizi,</w:t>
      </w:r>
      <w:r>
        <w:rPr>
          <w:color w:val="212121"/>
          <w:szCs w:val="24"/>
        </w:rPr>
        <w:t xml:space="preserve"> kamu yatırımlarındaki her $</w:t>
      </w:r>
      <w:r w:rsidRPr="002E5C91">
        <w:rPr>
          <w:color w:val="212121"/>
          <w:szCs w:val="24"/>
        </w:rPr>
        <w:t xml:space="preserve"> için</w:t>
      </w:r>
      <w:r>
        <w:rPr>
          <w:color w:val="212121"/>
          <w:szCs w:val="24"/>
        </w:rPr>
        <w:t>,</w:t>
      </w:r>
      <w:r w:rsidRPr="002E5C91">
        <w:rPr>
          <w:color w:val="212121"/>
          <w:szCs w:val="24"/>
        </w:rPr>
        <w:t xml:space="preserve"> özel yatırımda </w:t>
      </w:r>
      <w:r>
        <w:rPr>
          <w:color w:val="212121"/>
          <w:szCs w:val="24"/>
        </w:rPr>
        <w:t>8,91 $’</w:t>
      </w:r>
      <w:proofErr w:type="spellStart"/>
      <w:r w:rsidRPr="002E5C91">
        <w:rPr>
          <w:color w:val="212121"/>
          <w:szCs w:val="24"/>
        </w:rPr>
        <w:t>lı</w:t>
      </w:r>
      <w:r>
        <w:rPr>
          <w:color w:val="212121"/>
          <w:szCs w:val="24"/>
        </w:rPr>
        <w:t>k</w:t>
      </w:r>
      <w:proofErr w:type="spellEnd"/>
      <w:r>
        <w:rPr>
          <w:color w:val="212121"/>
          <w:szCs w:val="24"/>
        </w:rPr>
        <w:t xml:space="preserve"> bir yararlanma oranı hesaplamıştır. İlaveten, HOPE VI ya da CN programlarının aksine, </w:t>
      </w:r>
      <w:proofErr w:type="spellStart"/>
      <w:r>
        <w:rPr>
          <w:color w:val="212121"/>
          <w:szCs w:val="24"/>
        </w:rPr>
        <w:t>RAD'nin</w:t>
      </w:r>
      <w:proofErr w:type="spellEnd"/>
      <w:r>
        <w:rPr>
          <w:color w:val="212121"/>
          <w:szCs w:val="24"/>
        </w:rPr>
        <w:t xml:space="preserve"> kaldıraç kullanımı </w:t>
      </w:r>
      <w:r w:rsidRPr="002E5C91">
        <w:rPr>
          <w:color w:val="212121"/>
          <w:szCs w:val="24"/>
        </w:rPr>
        <w:t>ek bir maliyet getirmez, çünkü söz konusu finansman zaten dönüştürülmüş işletme ve sermaye fonları şeklinde HUD bütçesinin bir parçasıdır</w:t>
      </w:r>
      <w:r>
        <w:rPr>
          <w:color w:val="212121"/>
          <w:szCs w:val="24"/>
        </w:rPr>
        <w:t xml:space="preserve"> </w:t>
      </w:r>
      <w:r w:rsidRPr="002E5C91">
        <w:rPr>
          <w:color w:val="212121"/>
          <w:szCs w:val="24"/>
        </w:rPr>
        <w:t>(</w:t>
      </w:r>
      <w:proofErr w:type="spellStart"/>
      <w:r w:rsidRPr="002E5C91">
        <w:rPr>
          <w:color w:val="212121"/>
          <w:szCs w:val="24"/>
        </w:rPr>
        <w:t>Econometrica</w:t>
      </w:r>
      <w:proofErr w:type="spellEnd"/>
      <w:r w:rsidRPr="002E5C91">
        <w:rPr>
          <w:color w:val="212121"/>
          <w:szCs w:val="24"/>
        </w:rPr>
        <w:t>, 2016).</w:t>
      </w:r>
    </w:p>
    <w:p w:rsidR="00E32675" w:rsidRDefault="00E32675" w:rsidP="00E3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szCs w:val="24"/>
        </w:rPr>
      </w:pPr>
      <w:r>
        <w:rPr>
          <w:color w:val="222222"/>
          <w:szCs w:val="24"/>
        </w:rPr>
        <w:t xml:space="preserve">    </w:t>
      </w:r>
      <w:proofErr w:type="spellStart"/>
      <w:r w:rsidRPr="00F51868">
        <w:rPr>
          <w:color w:val="222222"/>
          <w:szCs w:val="24"/>
        </w:rPr>
        <w:t>RAD'nin</w:t>
      </w:r>
      <w:proofErr w:type="spellEnd"/>
      <w:r w:rsidRPr="00F51868">
        <w:rPr>
          <w:color w:val="222222"/>
          <w:szCs w:val="24"/>
        </w:rPr>
        <w:t xml:space="preserve"> dönüşümleri, </w:t>
      </w:r>
      <w:r>
        <w:rPr>
          <w:color w:val="222222"/>
          <w:szCs w:val="24"/>
        </w:rPr>
        <w:t xml:space="preserve">uzun bir süredir devam eden konut destek platformları ve </w:t>
      </w:r>
      <w:r w:rsidRPr="00F51868">
        <w:rPr>
          <w:color w:val="222222"/>
          <w:szCs w:val="24"/>
        </w:rPr>
        <w:t>m</w:t>
      </w:r>
      <w:r>
        <w:rPr>
          <w:color w:val="222222"/>
          <w:szCs w:val="24"/>
        </w:rPr>
        <w:t xml:space="preserve">ülkiyet ve finans mekanizmalarına dayanmaktadır. </w:t>
      </w:r>
      <w:r w:rsidRPr="00F51868">
        <w:rPr>
          <w:color w:val="222222"/>
          <w:szCs w:val="24"/>
        </w:rPr>
        <w:t>Uygun fiyatlı konut geliştiricileri, yasal ve mali danışmanlar ve</w:t>
      </w:r>
      <w:r>
        <w:rPr>
          <w:color w:val="222222"/>
          <w:szCs w:val="24"/>
        </w:rPr>
        <w:t xml:space="preserve"> </w:t>
      </w:r>
      <w:r w:rsidRPr="00F51868">
        <w:rPr>
          <w:color w:val="222222"/>
          <w:szCs w:val="24"/>
        </w:rPr>
        <w:t>öz</w:t>
      </w:r>
      <w:r>
        <w:rPr>
          <w:color w:val="222222"/>
          <w:szCs w:val="24"/>
        </w:rPr>
        <w:t xml:space="preserve">el sektör yatırımcıları </w:t>
      </w:r>
      <w:r w:rsidRPr="00BF014D">
        <w:rPr>
          <w:szCs w:val="24"/>
        </w:rPr>
        <w:t xml:space="preserve">karma-finansman </w:t>
      </w:r>
      <w:r>
        <w:rPr>
          <w:color w:val="222222"/>
          <w:szCs w:val="24"/>
        </w:rPr>
        <w:t>projelerini hayata geçirmek</w:t>
      </w:r>
      <w:r w:rsidRPr="00F51868">
        <w:rPr>
          <w:color w:val="222222"/>
          <w:szCs w:val="24"/>
        </w:rPr>
        <w:t xml:space="preserve"> için ortaya çıkmış</w:t>
      </w:r>
      <w:r>
        <w:rPr>
          <w:color w:val="222222"/>
          <w:szCs w:val="24"/>
        </w:rPr>
        <w:t>lar</w:t>
      </w:r>
      <w:r w:rsidRPr="00F51868">
        <w:rPr>
          <w:color w:val="222222"/>
          <w:szCs w:val="24"/>
        </w:rPr>
        <w:t xml:space="preserve"> ve </w:t>
      </w:r>
      <w:proofErr w:type="spellStart"/>
      <w:r w:rsidRPr="00F51868">
        <w:rPr>
          <w:color w:val="222222"/>
          <w:szCs w:val="24"/>
        </w:rPr>
        <w:t>PHA'lar</w:t>
      </w:r>
      <w:proofErr w:type="spellEnd"/>
      <w:r>
        <w:rPr>
          <w:color w:val="222222"/>
          <w:szCs w:val="24"/>
        </w:rPr>
        <w:t xml:space="preserve"> da </w:t>
      </w:r>
      <w:r w:rsidRPr="00F51868">
        <w:rPr>
          <w:color w:val="222222"/>
          <w:szCs w:val="24"/>
        </w:rPr>
        <w:t>gayrimenkul geliştiricileri ve karmaşık finansman düzenlemelerinin aracılar</w:t>
      </w:r>
      <w:r>
        <w:rPr>
          <w:color w:val="222222"/>
          <w:szCs w:val="24"/>
        </w:rPr>
        <w:t>ı olarak kayda değer</w:t>
      </w:r>
      <w:r w:rsidRPr="00F51868">
        <w:rPr>
          <w:color w:val="222222"/>
          <w:szCs w:val="24"/>
        </w:rPr>
        <w:t xml:space="preserve"> miktarda bilgi ve deneyim</w:t>
      </w:r>
      <w:r>
        <w:rPr>
          <w:color w:val="222222"/>
          <w:szCs w:val="24"/>
        </w:rPr>
        <w:t xml:space="preserve"> birikimi sağlamışlardır. Tabii ki, sayıca yalnızca 3,050 kadar </w:t>
      </w:r>
      <w:r w:rsidRPr="00F51868">
        <w:rPr>
          <w:color w:val="222222"/>
          <w:szCs w:val="24"/>
        </w:rPr>
        <w:t xml:space="preserve">ABD'deki kamu konutlarını yöneten </w:t>
      </w:r>
      <w:proofErr w:type="spellStart"/>
      <w:r w:rsidRPr="00F51868">
        <w:rPr>
          <w:color w:val="222222"/>
          <w:szCs w:val="24"/>
        </w:rPr>
        <w:t>PHA</w:t>
      </w:r>
      <w:r>
        <w:rPr>
          <w:color w:val="222222"/>
          <w:szCs w:val="24"/>
        </w:rPr>
        <w:t>’lar</w:t>
      </w:r>
      <w:proofErr w:type="spellEnd"/>
      <w:r w:rsidRPr="00F51868">
        <w:rPr>
          <w:color w:val="222222"/>
          <w:szCs w:val="24"/>
        </w:rPr>
        <w:t xml:space="preserve"> bu </w:t>
      </w:r>
      <w:r>
        <w:rPr>
          <w:color w:val="222222"/>
          <w:szCs w:val="24"/>
        </w:rPr>
        <w:t>tür rolleri oynayacak konuma ulaşmışlardır</w:t>
      </w:r>
      <w:r w:rsidRPr="00F51868">
        <w:rPr>
          <w:color w:val="222222"/>
          <w:szCs w:val="24"/>
        </w:rPr>
        <w:t>. Fakat</w:t>
      </w:r>
      <w:r>
        <w:rPr>
          <w:color w:val="222222"/>
          <w:szCs w:val="24"/>
        </w:rPr>
        <w:t xml:space="preserve"> bunu bugüne kadar yapmamış olan </w:t>
      </w:r>
      <w:proofErr w:type="spellStart"/>
      <w:r>
        <w:rPr>
          <w:color w:val="222222"/>
          <w:szCs w:val="24"/>
        </w:rPr>
        <w:t>PHA’lar</w:t>
      </w:r>
      <w:proofErr w:type="spellEnd"/>
      <w:r>
        <w:rPr>
          <w:color w:val="222222"/>
          <w:szCs w:val="24"/>
        </w:rPr>
        <w:t xml:space="preserve"> için ise</w:t>
      </w:r>
      <w:r w:rsidRPr="00F51868">
        <w:rPr>
          <w:color w:val="222222"/>
          <w:szCs w:val="24"/>
        </w:rPr>
        <w:t xml:space="preserve">, bunu </w:t>
      </w:r>
      <w:r>
        <w:rPr>
          <w:color w:val="222222"/>
          <w:szCs w:val="24"/>
        </w:rPr>
        <w:t xml:space="preserve">bundan sonra </w:t>
      </w:r>
      <w:r w:rsidRPr="00F51868">
        <w:rPr>
          <w:color w:val="222222"/>
          <w:szCs w:val="24"/>
        </w:rPr>
        <w:t xml:space="preserve">yapmak için gerekli olan altyapı </w:t>
      </w:r>
      <w:r>
        <w:rPr>
          <w:color w:val="222222"/>
          <w:szCs w:val="24"/>
        </w:rPr>
        <w:t>hâlihazırda mevcuttur. V</w:t>
      </w:r>
      <w:r w:rsidRPr="00F51868">
        <w:rPr>
          <w:color w:val="222222"/>
          <w:szCs w:val="24"/>
        </w:rPr>
        <w:t xml:space="preserve">e </w:t>
      </w:r>
      <w:r>
        <w:rPr>
          <w:color w:val="222222"/>
          <w:szCs w:val="24"/>
        </w:rPr>
        <w:t xml:space="preserve">de tam olarak bu husus, </w:t>
      </w:r>
      <w:proofErr w:type="spellStart"/>
      <w:r w:rsidRPr="00F51868">
        <w:rPr>
          <w:color w:val="222222"/>
          <w:szCs w:val="24"/>
        </w:rPr>
        <w:t>RAD'nin</w:t>
      </w:r>
      <w:proofErr w:type="spellEnd"/>
      <w:r w:rsidRPr="00F51868">
        <w:rPr>
          <w:color w:val="222222"/>
          <w:szCs w:val="24"/>
        </w:rPr>
        <w:t xml:space="preserve"> en çarpıc</w:t>
      </w:r>
      <w:r>
        <w:rPr>
          <w:color w:val="222222"/>
          <w:szCs w:val="24"/>
        </w:rPr>
        <w:t xml:space="preserve">ı özelliği olarak savunulabilir; </w:t>
      </w:r>
      <w:r w:rsidRPr="00F51868">
        <w:rPr>
          <w:color w:val="222222"/>
          <w:szCs w:val="24"/>
        </w:rPr>
        <w:t xml:space="preserve">kamu konutlarını yöneten herhangi bir </w:t>
      </w:r>
      <w:proofErr w:type="spellStart"/>
      <w:r w:rsidRPr="00F51868">
        <w:rPr>
          <w:color w:val="222222"/>
          <w:szCs w:val="24"/>
        </w:rPr>
        <w:t>PHA</w:t>
      </w:r>
      <w:r>
        <w:rPr>
          <w:color w:val="222222"/>
          <w:szCs w:val="24"/>
        </w:rPr>
        <w:t>’ın</w:t>
      </w:r>
      <w:proofErr w:type="spellEnd"/>
      <w:r w:rsidRPr="00F51868">
        <w:rPr>
          <w:color w:val="222222"/>
          <w:szCs w:val="24"/>
        </w:rPr>
        <w:t xml:space="preserve">, ne kadar </w:t>
      </w:r>
      <w:r>
        <w:rPr>
          <w:color w:val="222222"/>
          <w:szCs w:val="24"/>
        </w:rPr>
        <w:t xml:space="preserve">küçük olursa olsun, katılabileceği çok düşük bir giriş engeli. </w:t>
      </w:r>
    </w:p>
    <w:p w:rsidR="00E32675" w:rsidRDefault="00E32675" w:rsidP="00E3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szCs w:val="24"/>
        </w:rPr>
      </w:pPr>
    </w:p>
    <w:p w:rsidR="00E32675" w:rsidRDefault="00E32675" w:rsidP="00E3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szCs w:val="24"/>
        </w:rPr>
      </w:pPr>
      <w:r>
        <w:rPr>
          <w:color w:val="222222"/>
          <w:szCs w:val="24"/>
        </w:rPr>
        <w:t xml:space="preserve">   RAD dönüşümleri</w:t>
      </w:r>
      <w:r w:rsidRPr="007310BD">
        <w:rPr>
          <w:color w:val="222222"/>
          <w:szCs w:val="24"/>
        </w:rPr>
        <w:t xml:space="preserve">, </w:t>
      </w:r>
      <w:proofErr w:type="spellStart"/>
      <w:r>
        <w:rPr>
          <w:color w:val="222222"/>
          <w:szCs w:val="24"/>
        </w:rPr>
        <w:t>RAD'nin</w:t>
      </w:r>
      <w:proofErr w:type="spellEnd"/>
      <w:r w:rsidRPr="007310BD">
        <w:rPr>
          <w:color w:val="222222"/>
          <w:szCs w:val="24"/>
        </w:rPr>
        <w:t xml:space="preserve"> </w:t>
      </w:r>
      <w:r>
        <w:rPr>
          <w:color w:val="222222"/>
          <w:szCs w:val="24"/>
        </w:rPr>
        <w:t>özellikle</w:t>
      </w:r>
      <w:r w:rsidRPr="007310BD">
        <w:rPr>
          <w:color w:val="222222"/>
          <w:szCs w:val="24"/>
        </w:rPr>
        <w:t xml:space="preserve"> finansman seçenekleri açısından </w:t>
      </w:r>
      <w:r>
        <w:rPr>
          <w:color w:val="222222"/>
          <w:szCs w:val="24"/>
        </w:rPr>
        <w:t xml:space="preserve">çok çeşitli devam biçimlerini içerir. Ancak, </w:t>
      </w:r>
      <w:proofErr w:type="spellStart"/>
      <w:r>
        <w:rPr>
          <w:color w:val="222222"/>
          <w:szCs w:val="24"/>
        </w:rPr>
        <w:t>RAD'nin</w:t>
      </w:r>
      <w:proofErr w:type="spellEnd"/>
      <w:r>
        <w:rPr>
          <w:color w:val="222222"/>
          <w:szCs w:val="24"/>
        </w:rPr>
        <w:t xml:space="preserve"> en çarpıcı özelliği uygulamasının biçiminden daha çok </w:t>
      </w:r>
      <w:r w:rsidRPr="00640A39">
        <w:rPr>
          <w:i/>
          <w:color w:val="222222"/>
          <w:szCs w:val="24"/>
        </w:rPr>
        <w:t xml:space="preserve">nerede </w:t>
      </w:r>
      <w:r>
        <w:rPr>
          <w:color w:val="222222"/>
          <w:szCs w:val="24"/>
        </w:rPr>
        <w:t>uygulandığıdır. HOPE</w:t>
      </w:r>
      <w:r w:rsidRPr="007310BD">
        <w:rPr>
          <w:color w:val="222222"/>
          <w:szCs w:val="24"/>
        </w:rPr>
        <w:t xml:space="preserve"> VI ve </w:t>
      </w:r>
      <w:r>
        <w:rPr>
          <w:color w:val="222222"/>
          <w:szCs w:val="24"/>
        </w:rPr>
        <w:t>CN</w:t>
      </w:r>
      <w:r w:rsidRPr="007310BD">
        <w:rPr>
          <w:color w:val="222222"/>
          <w:szCs w:val="24"/>
        </w:rPr>
        <w:t xml:space="preserve"> programları ağırlıklı olarak büyük</w:t>
      </w:r>
      <w:r>
        <w:rPr>
          <w:color w:val="222222"/>
          <w:szCs w:val="24"/>
        </w:rPr>
        <w:t xml:space="preserve"> şehirlerle sınırlandırılmasına karşılık </w:t>
      </w:r>
      <w:r w:rsidRPr="007310BD">
        <w:rPr>
          <w:color w:val="222222"/>
          <w:szCs w:val="24"/>
        </w:rPr>
        <w:t xml:space="preserve">RAD için durum </w:t>
      </w:r>
      <w:r>
        <w:rPr>
          <w:color w:val="222222"/>
          <w:szCs w:val="24"/>
        </w:rPr>
        <w:t xml:space="preserve">kesinlikle </w:t>
      </w:r>
      <w:r w:rsidRPr="007310BD">
        <w:rPr>
          <w:color w:val="222222"/>
          <w:szCs w:val="24"/>
        </w:rPr>
        <w:t>böyle değil</w:t>
      </w:r>
      <w:r>
        <w:rPr>
          <w:color w:val="222222"/>
          <w:szCs w:val="24"/>
        </w:rPr>
        <w:t xml:space="preserve">dir. </w:t>
      </w:r>
      <w:proofErr w:type="spellStart"/>
      <w:r>
        <w:rPr>
          <w:color w:val="222222"/>
          <w:szCs w:val="24"/>
        </w:rPr>
        <w:t>PHA’lar</w:t>
      </w:r>
      <w:proofErr w:type="spellEnd"/>
      <w:r>
        <w:rPr>
          <w:color w:val="222222"/>
          <w:szCs w:val="24"/>
        </w:rPr>
        <w:t xml:space="preserve"> Chica</w:t>
      </w:r>
      <w:r w:rsidRPr="007310BD">
        <w:rPr>
          <w:color w:val="222222"/>
          <w:szCs w:val="24"/>
        </w:rPr>
        <w:t>go</w:t>
      </w:r>
      <w:r>
        <w:rPr>
          <w:color w:val="222222"/>
          <w:szCs w:val="24"/>
        </w:rPr>
        <w:t xml:space="preserve"> ve San Francisco, California’da </w:t>
      </w:r>
      <w:r w:rsidRPr="007310BD">
        <w:rPr>
          <w:color w:val="222222"/>
          <w:szCs w:val="24"/>
        </w:rPr>
        <w:t>13 ayrı HOPE VI canlandırma hibe</w:t>
      </w:r>
      <w:r>
        <w:rPr>
          <w:color w:val="222222"/>
          <w:szCs w:val="24"/>
        </w:rPr>
        <w:t xml:space="preserve">si almışlardı ve </w:t>
      </w:r>
      <w:proofErr w:type="spellStart"/>
      <w:r>
        <w:rPr>
          <w:color w:val="222222"/>
          <w:szCs w:val="24"/>
        </w:rPr>
        <w:t>RAD'ye</w:t>
      </w:r>
      <w:proofErr w:type="spellEnd"/>
      <w:r>
        <w:rPr>
          <w:color w:val="222222"/>
          <w:szCs w:val="24"/>
        </w:rPr>
        <w:t xml:space="preserve"> de</w:t>
      </w:r>
      <w:r w:rsidRPr="007310BD">
        <w:rPr>
          <w:color w:val="222222"/>
          <w:szCs w:val="24"/>
        </w:rPr>
        <w:t xml:space="preserve"> katıldılar.</w:t>
      </w:r>
      <w:r>
        <w:rPr>
          <w:color w:val="222222"/>
          <w:szCs w:val="24"/>
        </w:rPr>
        <w:t xml:space="preserve"> Ama </w:t>
      </w:r>
      <w:proofErr w:type="spellStart"/>
      <w:r>
        <w:rPr>
          <w:color w:val="222222"/>
          <w:szCs w:val="24"/>
        </w:rPr>
        <w:t>Paw</w:t>
      </w:r>
      <w:proofErr w:type="spellEnd"/>
      <w:r>
        <w:rPr>
          <w:color w:val="222222"/>
          <w:szCs w:val="24"/>
        </w:rPr>
        <w:t xml:space="preserve"> </w:t>
      </w:r>
      <w:proofErr w:type="spellStart"/>
      <w:r>
        <w:rPr>
          <w:color w:val="222222"/>
          <w:szCs w:val="24"/>
        </w:rPr>
        <w:t>Paw</w:t>
      </w:r>
      <w:proofErr w:type="spellEnd"/>
      <w:r>
        <w:rPr>
          <w:color w:val="222222"/>
          <w:szCs w:val="24"/>
        </w:rPr>
        <w:t xml:space="preserve">, Michigan, </w:t>
      </w:r>
      <w:proofErr w:type="spellStart"/>
      <w:r>
        <w:rPr>
          <w:color w:val="222222"/>
          <w:szCs w:val="24"/>
        </w:rPr>
        <w:t>Uvalde</w:t>
      </w:r>
      <w:proofErr w:type="spellEnd"/>
      <w:r>
        <w:rPr>
          <w:color w:val="222222"/>
          <w:szCs w:val="24"/>
        </w:rPr>
        <w:t>, Texas,</w:t>
      </w:r>
      <w:r w:rsidRPr="007310BD">
        <w:rPr>
          <w:color w:val="222222"/>
          <w:szCs w:val="24"/>
        </w:rPr>
        <w:t xml:space="preserve"> </w:t>
      </w:r>
      <w:proofErr w:type="spellStart"/>
      <w:r w:rsidRPr="007310BD">
        <w:rPr>
          <w:color w:val="222222"/>
          <w:szCs w:val="24"/>
        </w:rPr>
        <w:t>Clay</w:t>
      </w:r>
      <w:proofErr w:type="spellEnd"/>
      <w:r w:rsidRPr="007310BD">
        <w:rPr>
          <w:color w:val="222222"/>
          <w:szCs w:val="24"/>
        </w:rPr>
        <w:t xml:space="preserve"> Center, Kansas ve </w:t>
      </w:r>
      <w:proofErr w:type="spellStart"/>
      <w:r w:rsidRPr="007310BD">
        <w:rPr>
          <w:color w:val="222222"/>
          <w:szCs w:val="24"/>
        </w:rPr>
        <w:t>T</w:t>
      </w:r>
      <w:r>
        <w:rPr>
          <w:color w:val="222222"/>
          <w:szCs w:val="24"/>
        </w:rPr>
        <w:t>allapoosa</w:t>
      </w:r>
      <w:proofErr w:type="spellEnd"/>
      <w:r>
        <w:rPr>
          <w:color w:val="222222"/>
          <w:szCs w:val="24"/>
        </w:rPr>
        <w:t xml:space="preserve">, Georgia gibi küçük kasabalardaki </w:t>
      </w:r>
      <w:proofErr w:type="spellStart"/>
      <w:r>
        <w:rPr>
          <w:color w:val="222222"/>
          <w:szCs w:val="24"/>
        </w:rPr>
        <w:t>PHA’lar</w:t>
      </w:r>
      <w:proofErr w:type="spellEnd"/>
      <w:r>
        <w:rPr>
          <w:color w:val="222222"/>
          <w:szCs w:val="24"/>
        </w:rPr>
        <w:t xml:space="preserve"> da RAD programına katılabildiler.  Başka bir deyişle,  </w:t>
      </w:r>
      <w:r w:rsidRPr="00175614">
        <w:rPr>
          <w:color w:val="222222"/>
          <w:szCs w:val="24"/>
        </w:rPr>
        <w:t xml:space="preserve"> </w:t>
      </w:r>
      <w:r w:rsidRPr="007310BD">
        <w:rPr>
          <w:color w:val="222222"/>
          <w:szCs w:val="24"/>
        </w:rPr>
        <w:t xml:space="preserve">RAD </w:t>
      </w:r>
      <w:r>
        <w:rPr>
          <w:color w:val="222222"/>
          <w:szCs w:val="24"/>
        </w:rPr>
        <w:t xml:space="preserve">için </w:t>
      </w:r>
      <w:r w:rsidRPr="007310BD">
        <w:rPr>
          <w:color w:val="222222"/>
          <w:szCs w:val="24"/>
        </w:rPr>
        <w:t>"giriş engeli" son derece düşüktür</w:t>
      </w:r>
      <w:r>
        <w:rPr>
          <w:color w:val="222222"/>
          <w:szCs w:val="24"/>
        </w:rPr>
        <w:t xml:space="preserve">. </w:t>
      </w:r>
    </w:p>
    <w:p w:rsidR="00E32675" w:rsidRDefault="00E32675" w:rsidP="00E3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szCs w:val="24"/>
        </w:rPr>
      </w:pPr>
    </w:p>
    <w:p w:rsidR="00E32675" w:rsidRPr="00B54581" w:rsidRDefault="00E32675" w:rsidP="00E32675">
      <w:pPr>
        <w:rPr>
          <w:color w:val="FF0000"/>
          <w:szCs w:val="24"/>
        </w:rPr>
      </w:pPr>
      <w:r w:rsidRPr="00CD29C3">
        <w:rPr>
          <w:color w:val="222222"/>
          <w:szCs w:val="24"/>
        </w:rPr>
        <w:lastRenderedPageBreak/>
        <w:t xml:space="preserve">    </w:t>
      </w:r>
      <w:proofErr w:type="spellStart"/>
      <w:r w:rsidRPr="00CD29C3">
        <w:rPr>
          <w:color w:val="222222"/>
          <w:szCs w:val="24"/>
        </w:rPr>
        <w:t>RAD'</w:t>
      </w:r>
      <w:r>
        <w:rPr>
          <w:color w:val="222222"/>
          <w:szCs w:val="24"/>
        </w:rPr>
        <w:t>y</w:t>
      </w:r>
      <w:r w:rsidRPr="00CD29C3">
        <w:rPr>
          <w:color w:val="222222"/>
          <w:szCs w:val="24"/>
        </w:rPr>
        <w:t>e</w:t>
      </w:r>
      <w:proofErr w:type="spellEnd"/>
      <w:r w:rsidRPr="00CD29C3">
        <w:rPr>
          <w:color w:val="222222"/>
          <w:szCs w:val="24"/>
        </w:rPr>
        <w:t xml:space="preserve"> katılan </w:t>
      </w:r>
      <w:proofErr w:type="spellStart"/>
      <w:r w:rsidRPr="00CD29C3">
        <w:rPr>
          <w:color w:val="222222"/>
          <w:szCs w:val="24"/>
        </w:rPr>
        <w:t>PHA'ların</w:t>
      </w:r>
      <w:proofErr w:type="spellEnd"/>
      <w:r w:rsidRPr="00CD29C3">
        <w:rPr>
          <w:color w:val="222222"/>
          <w:szCs w:val="24"/>
        </w:rPr>
        <w:t xml:space="preserve"> </w:t>
      </w:r>
      <w:r>
        <w:rPr>
          <w:color w:val="222222"/>
          <w:szCs w:val="24"/>
        </w:rPr>
        <w:t xml:space="preserve">%77’si </w:t>
      </w:r>
      <w:proofErr w:type="gramStart"/>
      <w:r>
        <w:rPr>
          <w:color w:val="222222"/>
          <w:szCs w:val="24"/>
        </w:rPr>
        <w:t>portföylerinde</w:t>
      </w:r>
      <w:proofErr w:type="gramEnd"/>
      <w:r>
        <w:rPr>
          <w:color w:val="222222"/>
          <w:szCs w:val="24"/>
        </w:rPr>
        <w:t xml:space="preserve"> 1,</w:t>
      </w:r>
      <w:r w:rsidRPr="00CD29C3">
        <w:rPr>
          <w:color w:val="222222"/>
          <w:szCs w:val="24"/>
        </w:rPr>
        <w:t>000</w:t>
      </w:r>
      <w:r>
        <w:rPr>
          <w:color w:val="222222"/>
          <w:szCs w:val="24"/>
        </w:rPr>
        <w:t xml:space="preserve">’den daha az, %57’si 500’den daha az ve % 38'i de 250’den daha az konuta sahiptiler. 100 konuttan </w:t>
      </w:r>
      <w:r w:rsidRPr="00CD29C3">
        <w:rPr>
          <w:color w:val="222222"/>
          <w:szCs w:val="24"/>
        </w:rPr>
        <w:t xml:space="preserve">daha az </w:t>
      </w:r>
      <w:r>
        <w:rPr>
          <w:color w:val="222222"/>
          <w:szCs w:val="24"/>
        </w:rPr>
        <w:t xml:space="preserve">konuta sahip </w:t>
      </w:r>
      <w:proofErr w:type="spellStart"/>
      <w:r>
        <w:rPr>
          <w:color w:val="222222"/>
          <w:szCs w:val="24"/>
        </w:rPr>
        <w:t>PHA’ların</w:t>
      </w:r>
      <w:proofErr w:type="spellEnd"/>
      <w:r>
        <w:rPr>
          <w:color w:val="222222"/>
          <w:szCs w:val="24"/>
        </w:rPr>
        <w:t xml:space="preserve"> sayısı 2,000 konuttan daha fazla konuta sahip olanlardan daha fazladır. 100 ile 250 arasında konuta sahip olan </w:t>
      </w:r>
      <w:proofErr w:type="spellStart"/>
      <w:r>
        <w:rPr>
          <w:color w:val="222222"/>
          <w:szCs w:val="24"/>
        </w:rPr>
        <w:t>PHA’ların</w:t>
      </w:r>
      <w:proofErr w:type="spellEnd"/>
      <w:r>
        <w:rPr>
          <w:color w:val="222222"/>
          <w:szCs w:val="24"/>
        </w:rPr>
        <w:t xml:space="preserve"> sayısı ise 1,000’den fazla konuta sahip </w:t>
      </w:r>
      <w:proofErr w:type="spellStart"/>
      <w:r>
        <w:rPr>
          <w:color w:val="222222"/>
          <w:szCs w:val="24"/>
        </w:rPr>
        <w:t>PHA’ların</w:t>
      </w:r>
      <w:proofErr w:type="spellEnd"/>
      <w:r>
        <w:rPr>
          <w:color w:val="222222"/>
          <w:szCs w:val="24"/>
        </w:rPr>
        <w:t xml:space="preserve"> sayısına aşağı yukarı denktir. </w:t>
      </w:r>
      <w:proofErr w:type="spellStart"/>
      <w:r>
        <w:rPr>
          <w:color w:val="222222"/>
          <w:szCs w:val="24"/>
        </w:rPr>
        <w:t>PHA’ların</w:t>
      </w:r>
      <w:proofErr w:type="spellEnd"/>
      <w:r>
        <w:rPr>
          <w:color w:val="222222"/>
          <w:szCs w:val="24"/>
        </w:rPr>
        <w:t xml:space="preserve"> dağılımı HOPE IV programına göre </w:t>
      </w:r>
      <w:proofErr w:type="spellStart"/>
      <w:r>
        <w:rPr>
          <w:color w:val="222222"/>
          <w:szCs w:val="24"/>
        </w:rPr>
        <w:t>RAD’de</w:t>
      </w:r>
      <w:proofErr w:type="spellEnd"/>
      <w:r>
        <w:rPr>
          <w:color w:val="222222"/>
          <w:szCs w:val="24"/>
        </w:rPr>
        <w:t xml:space="preserve"> tam tersi olduğu söylenebilir. RAD programında 1,000 konutun altında konut sayısına sahip </w:t>
      </w:r>
      <w:proofErr w:type="spellStart"/>
      <w:r>
        <w:rPr>
          <w:color w:val="222222"/>
          <w:szCs w:val="24"/>
        </w:rPr>
        <w:t>PHA’ların</w:t>
      </w:r>
      <w:proofErr w:type="spellEnd"/>
      <w:r>
        <w:rPr>
          <w:color w:val="222222"/>
          <w:szCs w:val="24"/>
        </w:rPr>
        <w:t xml:space="preserve"> oranı aşağı yukarı HOPE VI programındaki 1,000 konutun üzerindeki </w:t>
      </w:r>
      <w:proofErr w:type="spellStart"/>
      <w:r>
        <w:rPr>
          <w:color w:val="222222"/>
          <w:szCs w:val="24"/>
        </w:rPr>
        <w:t>PHA’ların</w:t>
      </w:r>
      <w:proofErr w:type="spellEnd"/>
      <w:r>
        <w:rPr>
          <w:color w:val="222222"/>
          <w:szCs w:val="24"/>
        </w:rPr>
        <w:t xml:space="preserve"> oranına eşittir ve RAD </w:t>
      </w:r>
      <w:proofErr w:type="spellStart"/>
      <w:r>
        <w:rPr>
          <w:color w:val="222222"/>
          <w:szCs w:val="24"/>
        </w:rPr>
        <w:t>PHA’ların</w:t>
      </w:r>
      <w:proofErr w:type="spellEnd"/>
      <w:r>
        <w:rPr>
          <w:color w:val="222222"/>
          <w:szCs w:val="24"/>
        </w:rPr>
        <w:t xml:space="preserve"> medyanı (380 konut) HOPE VI </w:t>
      </w:r>
      <w:proofErr w:type="spellStart"/>
      <w:r>
        <w:rPr>
          <w:color w:val="222222"/>
          <w:szCs w:val="24"/>
        </w:rPr>
        <w:t>PHA’ların</w:t>
      </w:r>
      <w:proofErr w:type="spellEnd"/>
      <w:r>
        <w:rPr>
          <w:color w:val="222222"/>
          <w:szCs w:val="24"/>
        </w:rPr>
        <w:t xml:space="preserve"> </w:t>
      </w:r>
      <w:proofErr w:type="spellStart"/>
      <w:r>
        <w:rPr>
          <w:color w:val="222222"/>
          <w:szCs w:val="24"/>
        </w:rPr>
        <w:t>medyanının</w:t>
      </w:r>
      <w:proofErr w:type="spellEnd"/>
      <w:r>
        <w:rPr>
          <w:color w:val="222222"/>
          <w:szCs w:val="24"/>
        </w:rPr>
        <w:t xml:space="preserve"> (2,053 konut) 1/5’idir. </w:t>
      </w:r>
      <w:r>
        <w:rPr>
          <w:szCs w:val="24"/>
        </w:rPr>
        <w:t>(</w:t>
      </w:r>
      <w:proofErr w:type="spellStart"/>
      <w:r>
        <w:rPr>
          <w:szCs w:val="24"/>
        </w:rPr>
        <w:t>Hanlon</w:t>
      </w:r>
      <w:proofErr w:type="spellEnd"/>
      <w:r>
        <w:rPr>
          <w:szCs w:val="24"/>
        </w:rPr>
        <w:t xml:space="preserve"> (2017)). </w:t>
      </w:r>
      <w:r w:rsidRPr="00A8646B">
        <w:rPr>
          <w:color w:val="222222"/>
          <w:szCs w:val="24"/>
        </w:rPr>
        <w:t xml:space="preserve">Küçük </w:t>
      </w:r>
      <w:proofErr w:type="spellStart"/>
      <w:r w:rsidRPr="00A8646B">
        <w:rPr>
          <w:color w:val="222222"/>
          <w:szCs w:val="24"/>
        </w:rPr>
        <w:t>PHA'lar</w:t>
      </w:r>
      <w:r>
        <w:rPr>
          <w:color w:val="222222"/>
          <w:szCs w:val="24"/>
        </w:rPr>
        <w:t>ının</w:t>
      </w:r>
      <w:proofErr w:type="spellEnd"/>
      <w:r w:rsidRPr="00A8646B">
        <w:rPr>
          <w:color w:val="222222"/>
          <w:szCs w:val="24"/>
        </w:rPr>
        <w:t xml:space="preserve"> </w:t>
      </w:r>
      <w:r>
        <w:rPr>
          <w:color w:val="222222"/>
          <w:szCs w:val="24"/>
        </w:rPr>
        <w:t xml:space="preserve">kamu konutlarını </w:t>
      </w:r>
      <w:r w:rsidRPr="00A8646B">
        <w:rPr>
          <w:color w:val="222222"/>
          <w:szCs w:val="24"/>
        </w:rPr>
        <w:t>parça parça yıkım</w:t>
      </w:r>
      <w:r>
        <w:rPr>
          <w:color w:val="222222"/>
          <w:szCs w:val="24"/>
        </w:rPr>
        <w:t xml:space="preserve">ı ve elden çıkarma </w:t>
      </w:r>
      <w:r w:rsidRPr="00A8646B">
        <w:rPr>
          <w:color w:val="222222"/>
          <w:szCs w:val="24"/>
        </w:rPr>
        <w:t>faaliy</w:t>
      </w:r>
      <w:r>
        <w:rPr>
          <w:color w:val="222222"/>
          <w:szCs w:val="24"/>
        </w:rPr>
        <w:t>etleri yıllar boyu devam etmişti</w:t>
      </w:r>
      <w:r w:rsidRPr="00A8646B">
        <w:rPr>
          <w:color w:val="222222"/>
          <w:szCs w:val="24"/>
        </w:rPr>
        <w:t xml:space="preserve">, ancak </w:t>
      </w:r>
      <w:r>
        <w:rPr>
          <w:color w:val="222222"/>
          <w:szCs w:val="24"/>
        </w:rPr>
        <w:t xml:space="preserve">onlar </w:t>
      </w:r>
      <w:proofErr w:type="spellStart"/>
      <w:r w:rsidRPr="00A8646B">
        <w:rPr>
          <w:color w:val="222222"/>
          <w:szCs w:val="24"/>
        </w:rPr>
        <w:t>HUD'</w:t>
      </w:r>
      <w:r>
        <w:rPr>
          <w:color w:val="222222"/>
          <w:szCs w:val="24"/>
        </w:rPr>
        <w:t>ni</w:t>
      </w:r>
      <w:r w:rsidRPr="00A8646B">
        <w:rPr>
          <w:color w:val="222222"/>
          <w:szCs w:val="24"/>
        </w:rPr>
        <w:t>n</w:t>
      </w:r>
      <w:proofErr w:type="spellEnd"/>
      <w:r w:rsidRPr="00A8646B">
        <w:rPr>
          <w:color w:val="222222"/>
          <w:szCs w:val="24"/>
        </w:rPr>
        <w:t xml:space="preserve"> top</w:t>
      </w:r>
      <w:r>
        <w:rPr>
          <w:color w:val="222222"/>
          <w:szCs w:val="24"/>
        </w:rPr>
        <w:t>lu konut ihtiyaçlarını karşılamak</w:t>
      </w:r>
      <w:r w:rsidRPr="00A8646B">
        <w:rPr>
          <w:color w:val="222222"/>
          <w:szCs w:val="24"/>
        </w:rPr>
        <w:t xml:space="preserve"> için</w:t>
      </w:r>
      <w:r>
        <w:rPr>
          <w:color w:val="222222"/>
          <w:szCs w:val="24"/>
        </w:rPr>
        <w:t xml:space="preserve"> önemli programları olan UMUT VI ve </w:t>
      </w:r>
      <w:proofErr w:type="spellStart"/>
      <w:r>
        <w:rPr>
          <w:color w:val="222222"/>
          <w:szCs w:val="24"/>
        </w:rPr>
        <w:t>CN’den</w:t>
      </w:r>
      <w:proofErr w:type="spellEnd"/>
      <w:r>
        <w:rPr>
          <w:color w:val="222222"/>
          <w:szCs w:val="24"/>
        </w:rPr>
        <w:t xml:space="preserve"> genellikle </w:t>
      </w:r>
      <w:r w:rsidRPr="00A8646B">
        <w:rPr>
          <w:color w:val="222222"/>
          <w:szCs w:val="24"/>
        </w:rPr>
        <w:t>h</w:t>
      </w:r>
      <w:r>
        <w:rPr>
          <w:color w:val="222222"/>
          <w:szCs w:val="24"/>
        </w:rPr>
        <w:t>ariç tutuldular. RAD büyüklüklerine</w:t>
      </w:r>
      <w:r w:rsidRPr="00A8646B">
        <w:rPr>
          <w:color w:val="222222"/>
          <w:szCs w:val="24"/>
        </w:rPr>
        <w:t xml:space="preserve"> bakılmaksızın kapıyı tüm </w:t>
      </w:r>
      <w:proofErr w:type="spellStart"/>
      <w:r w:rsidRPr="00A8646B">
        <w:rPr>
          <w:color w:val="222222"/>
          <w:szCs w:val="24"/>
        </w:rPr>
        <w:t>PHA'lara</w:t>
      </w:r>
      <w:proofErr w:type="spellEnd"/>
      <w:r w:rsidRPr="00A8646B">
        <w:rPr>
          <w:color w:val="222222"/>
          <w:szCs w:val="24"/>
        </w:rPr>
        <w:t xml:space="preserve"> açtı</w:t>
      </w:r>
      <w:r>
        <w:rPr>
          <w:color w:val="222222"/>
          <w:szCs w:val="24"/>
        </w:rPr>
        <w:t xml:space="preserve"> </w:t>
      </w:r>
      <w:r>
        <w:rPr>
          <w:szCs w:val="24"/>
        </w:rPr>
        <w:t>(</w:t>
      </w:r>
      <w:proofErr w:type="spellStart"/>
      <w:r>
        <w:rPr>
          <w:szCs w:val="24"/>
        </w:rPr>
        <w:t>Hanlon</w:t>
      </w:r>
      <w:proofErr w:type="spellEnd"/>
      <w:r>
        <w:rPr>
          <w:szCs w:val="24"/>
        </w:rPr>
        <w:t xml:space="preserve"> (2017)).</w:t>
      </w:r>
    </w:p>
    <w:p w:rsidR="00E32675" w:rsidRPr="000B0618" w:rsidRDefault="00E32675" w:rsidP="00E32675">
      <w:pPr>
        <w:rPr>
          <w:b/>
          <w:sz w:val="32"/>
          <w:szCs w:val="32"/>
          <w:u w:val="single"/>
        </w:rPr>
      </w:pPr>
      <w:r>
        <w:rPr>
          <w:color w:val="222222"/>
          <w:szCs w:val="24"/>
        </w:rPr>
        <w:t xml:space="preserve"> </w:t>
      </w:r>
      <w:r w:rsidRPr="000B0618">
        <w:rPr>
          <w:b/>
          <w:sz w:val="32"/>
          <w:szCs w:val="32"/>
          <w:u w:val="single"/>
        </w:rPr>
        <w:t>III-D</w:t>
      </w:r>
      <w:proofErr w:type="gramStart"/>
      <w:r w:rsidRPr="000B0618">
        <w:rPr>
          <w:b/>
          <w:sz w:val="32"/>
          <w:szCs w:val="32"/>
          <w:u w:val="single"/>
        </w:rPr>
        <w:t>)</w:t>
      </w:r>
      <w:proofErr w:type="gramEnd"/>
      <w:r w:rsidRPr="000B0618">
        <w:rPr>
          <w:b/>
          <w:sz w:val="32"/>
          <w:szCs w:val="32"/>
          <w:u w:val="single"/>
        </w:rPr>
        <w:t xml:space="preserve"> </w:t>
      </w:r>
      <w:r>
        <w:rPr>
          <w:b/>
          <w:color w:val="212121"/>
          <w:sz w:val="32"/>
          <w:szCs w:val="32"/>
          <w:u w:val="single"/>
        </w:rPr>
        <w:t>RAD Programıyla ilgili</w:t>
      </w:r>
      <w:r w:rsidRPr="000B0618">
        <w:rPr>
          <w:b/>
          <w:color w:val="212121"/>
          <w:sz w:val="32"/>
          <w:szCs w:val="32"/>
          <w:u w:val="single"/>
        </w:rPr>
        <w:t xml:space="preserve"> Hoşnutsuzluklar </w:t>
      </w:r>
    </w:p>
    <w:p w:rsidR="00E32675" w:rsidRDefault="00E32675" w:rsidP="00E3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szCs w:val="24"/>
        </w:rPr>
      </w:pPr>
      <w:r>
        <w:rPr>
          <w:color w:val="222222"/>
          <w:szCs w:val="24"/>
        </w:rPr>
        <w:t xml:space="preserve">    RAD programı ile ilgili bazı </w:t>
      </w:r>
      <w:r w:rsidRPr="00DD2A4D">
        <w:rPr>
          <w:color w:val="222222"/>
          <w:szCs w:val="24"/>
        </w:rPr>
        <w:t>endişe</w:t>
      </w:r>
      <w:r>
        <w:rPr>
          <w:color w:val="222222"/>
          <w:szCs w:val="24"/>
        </w:rPr>
        <w:t>ler, kamu konutlarındaki</w:t>
      </w:r>
      <w:r w:rsidRPr="00DD2A4D">
        <w:rPr>
          <w:color w:val="222222"/>
          <w:szCs w:val="24"/>
        </w:rPr>
        <w:t xml:space="preserve"> kiracılar</w:t>
      </w:r>
      <w:r>
        <w:rPr>
          <w:color w:val="222222"/>
          <w:szCs w:val="24"/>
        </w:rPr>
        <w:t xml:space="preserve">, medya organları ve çeşitli kuruluşlar tarafından dile getirilmiştir. </w:t>
      </w:r>
      <w:r w:rsidRPr="00DD2A4D">
        <w:rPr>
          <w:color w:val="222222"/>
          <w:szCs w:val="24"/>
        </w:rPr>
        <w:t>En yaygın şikâyet</w:t>
      </w:r>
      <w:r>
        <w:rPr>
          <w:color w:val="222222"/>
          <w:szCs w:val="24"/>
        </w:rPr>
        <w:t xml:space="preserve"> konusu </w:t>
      </w:r>
      <w:r w:rsidRPr="00DD2A4D">
        <w:rPr>
          <w:color w:val="222222"/>
          <w:szCs w:val="24"/>
        </w:rPr>
        <w:t>kamu konu</w:t>
      </w:r>
      <w:r>
        <w:rPr>
          <w:color w:val="222222"/>
          <w:szCs w:val="24"/>
        </w:rPr>
        <w:t xml:space="preserve">tlarının özelleştirilme ihtimali ve neticesinde kamu konutlarının devlet mülkiyetinden çıkması, kiracıların </w:t>
      </w:r>
      <w:r w:rsidRPr="00DD2A4D">
        <w:rPr>
          <w:color w:val="222222"/>
          <w:szCs w:val="24"/>
        </w:rPr>
        <w:t>yerlerinden edilme</w:t>
      </w:r>
      <w:r>
        <w:rPr>
          <w:color w:val="222222"/>
          <w:szCs w:val="24"/>
        </w:rPr>
        <w:t xml:space="preserve">si ve projelerin tamamlanamama/iflas/ rehin edilme gibi olasılıkları ile </w:t>
      </w:r>
      <w:r w:rsidRPr="00DD2A4D">
        <w:rPr>
          <w:color w:val="222222"/>
          <w:szCs w:val="24"/>
        </w:rPr>
        <w:t xml:space="preserve">ilgilidir. </w:t>
      </w:r>
      <w:r>
        <w:rPr>
          <w:color w:val="222222"/>
          <w:szCs w:val="24"/>
        </w:rPr>
        <w:t xml:space="preserve">Son olarak, konutların ödenebilirliği ve bulunabilirliği konuları da endişe vermektedir. </w:t>
      </w:r>
    </w:p>
    <w:p w:rsidR="00E32675" w:rsidRDefault="00E32675" w:rsidP="00E3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szCs w:val="24"/>
        </w:rPr>
      </w:pPr>
    </w:p>
    <w:p w:rsidR="00E32675" w:rsidRPr="00641E4B" w:rsidRDefault="00E32675" w:rsidP="00E32675">
      <w:pPr>
        <w:rPr>
          <w:color w:val="222222"/>
          <w:szCs w:val="24"/>
        </w:rPr>
      </w:pPr>
      <w:r>
        <w:rPr>
          <w:color w:val="212121"/>
          <w:szCs w:val="24"/>
        </w:rPr>
        <w:t xml:space="preserve">    RAD programında,</w:t>
      </w:r>
      <w:r w:rsidRPr="00641E4B">
        <w:rPr>
          <w:color w:val="212121"/>
          <w:szCs w:val="24"/>
        </w:rPr>
        <w:t xml:space="preserve"> yerleştirilen kiracı</w:t>
      </w:r>
      <w:r>
        <w:rPr>
          <w:color w:val="212121"/>
          <w:szCs w:val="24"/>
        </w:rPr>
        <w:t>ların</w:t>
      </w:r>
      <w:r w:rsidRPr="00641E4B">
        <w:rPr>
          <w:color w:val="212121"/>
          <w:szCs w:val="24"/>
        </w:rPr>
        <w:t xml:space="preserve"> koru</w:t>
      </w:r>
      <w:r>
        <w:rPr>
          <w:color w:val="212121"/>
          <w:szCs w:val="24"/>
        </w:rPr>
        <w:t>nmaları</w:t>
      </w:r>
      <w:r w:rsidRPr="00641E4B">
        <w:rPr>
          <w:color w:val="212121"/>
          <w:szCs w:val="24"/>
        </w:rPr>
        <w:t xml:space="preserve"> bire bir dönüşüm için g</w:t>
      </w:r>
      <w:r>
        <w:rPr>
          <w:color w:val="212121"/>
          <w:szCs w:val="24"/>
        </w:rPr>
        <w:t>ereklidir diyebiliriz. İstem dışı ikametgâhından çıkarılmalar</w:t>
      </w:r>
      <w:r w:rsidRPr="00641E4B">
        <w:rPr>
          <w:color w:val="212121"/>
          <w:szCs w:val="24"/>
        </w:rPr>
        <w:t xml:space="preserve"> yasaktır, </w:t>
      </w:r>
      <w:proofErr w:type="gramStart"/>
      <w:r w:rsidRPr="00641E4B">
        <w:rPr>
          <w:color w:val="212121"/>
          <w:szCs w:val="24"/>
        </w:rPr>
        <w:t>rehabilitasyon</w:t>
      </w:r>
      <w:proofErr w:type="gramEnd"/>
      <w:r w:rsidRPr="00641E4B">
        <w:rPr>
          <w:color w:val="212121"/>
          <w:szCs w:val="24"/>
        </w:rPr>
        <w:t xml:space="preserve"> veya yeniden geliştirme sırasında geçici olarak taşınması gereken kiracılar geri dönüş hakkına sahiptirler ve mev</w:t>
      </w:r>
      <w:r>
        <w:rPr>
          <w:color w:val="212121"/>
          <w:szCs w:val="24"/>
        </w:rPr>
        <w:t>cut kiracılar</w:t>
      </w:r>
      <w:r w:rsidRPr="00641E4B">
        <w:rPr>
          <w:color w:val="212121"/>
          <w:szCs w:val="24"/>
        </w:rPr>
        <w:t xml:space="preserve"> tasfiye edilemezler</w:t>
      </w:r>
      <w:r>
        <w:rPr>
          <w:color w:val="212121"/>
          <w:szCs w:val="24"/>
        </w:rPr>
        <w:t xml:space="preserve">. Bu </w:t>
      </w:r>
      <w:r w:rsidRPr="00641E4B">
        <w:rPr>
          <w:color w:val="212121"/>
          <w:szCs w:val="24"/>
        </w:rPr>
        <w:t xml:space="preserve">üç uygulamanın </w:t>
      </w:r>
      <w:r>
        <w:rPr>
          <w:color w:val="212121"/>
          <w:szCs w:val="24"/>
        </w:rPr>
        <w:t xml:space="preserve">oluşması HOPE VI zamanında kazanılan deneyimlerle elde edilmiştir. </w:t>
      </w:r>
      <w:r w:rsidRPr="00641E4B">
        <w:rPr>
          <w:color w:val="212121"/>
          <w:szCs w:val="24"/>
        </w:rPr>
        <w:t xml:space="preserve">Kiracılar, yardımlarını kaybetmeden, PBV dönüşümleri için 1 yıl sonra veya PBRA dönüşümleri </w:t>
      </w:r>
      <w:r>
        <w:rPr>
          <w:color w:val="212121"/>
          <w:szCs w:val="24"/>
        </w:rPr>
        <w:t>için 2 yıl sonra, kiracı-</w:t>
      </w:r>
      <w:proofErr w:type="gramStart"/>
      <w:r>
        <w:rPr>
          <w:color w:val="212121"/>
          <w:szCs w:val="24"/>
        </w:rPr>
        <w:t>bazlı</w:t>
      </w:r>
      <w:proofErr w:type="gramEnd"/>
      <w:r w:rsidRPr="00641E4B">
        <w:rPr>
          <w:color w:val="212121"/>
          <w:szCs w:val="24"/>
        </w:rPr>
        <w:t xml:space="preserve"> yardıma</w:t>
      </w:r>
      <w:r>
        <w:rPr>
          <w:color w:val="212121"/>
          <w:szCs w:val="24"/>
        </w:rPr>
        <w:t xml:space="preserve"> geçebilirler. </w:t>
      </w:r>
      <w:proofErr w:type="spellStart"/>
      <w:r w:rsidRPr="00BF014D">
        <w:rPr>
          <w:szCs w:val="24"/>
        </w:rPr>
        <w:t>RAD'nin</w:t>
      </w:r>
      <w:proofErr w:type="spellEnd"/>
      <w:r w:rsidRPr="00BF014D">
        <w:rPr>
          <w:szCs w:val="24"/>
        </w:rPr>
        <w:t xml:space="preserve"> bu </w:t>
      </w:r>
      <w:r>
        <w:rPr>
          <w:color w:val="212121"/>
          <w:szCs w:val="24"/>
        </w:rPr>
        <w:t xml:space="preserve">"hareketlilik </w:t>
      </w:r>
      <w:proofErr w:type="spellStart"/>
      <w:r>
        <w:rPr>
          <w:color w:val="212121"/>
          <w:szCs w:val="24"/>
        </w:rPr>
        <w:t>seçilebilirliği</w:t>
      </w:r>
      <w:proofErr w:type="spellEnd"/>
      <w:r>
        <w:rPr>
          <w:color w:val="212121"/>
          <w:szCs w:val="24"/>
        </w:rPr>
        <w:t>" yönü,</w:t>
      </w:r>
      <w:r w:rsidRPr="00641E4B">
        <w:rPr>
          <w:color w:val="212121"/>
          <w:szCs w:val="24"/>
        </w:rPr>
        <w:t xml:space="preserve"> yoksulluğun </w:t>
      </w:r>
      <w:r>
        <w:rPr>
          <w:color w:val="212121"/>
          <w:szCs w:val="24"/>
        </w:rPr>
        <w:t xml:space="preserve">yoğunlaşmasını azaltmak amacıyla </w:t>
      </w:r>
      <w:r w:rsidRPr="00641E4B">
        <w:rPr>
          <w:color w:val="212121"/>
          <w:szCs w:val="24"/>
        </w:rPr>
        <w:t>tasarlanmı</w:t>
      </w:r>
      <w:r>
        <w:rPr>
          <w:color w:val="212121"/>
          <w:szCs w:val="24"/>
        </w:rPr>
        <w:t>ştır ve kiracılar kiracı-</w:t>
      </w:r>
      <w:proofErr w:type="gramStart"/>
      <w:r>
        <w:rPr>
          <w:color w:val="212121"/>
          <w:szCs w:val="24"/>
        </w:rPr>
        <w:t>bazlı</w:t>
      </w:r>
      <w:proofErr w:type="gramEnd"/>
      <w:r w:rsidRPr="00641E4B">
        <w:rPr>
          <w:color w:val="212121"/>
          <w:szCs w:val="24"/>
        </w:rPr>
        <w:t xml:space="preserve"> yardıma geçtiklerinde, ayrıldıkları birim başka bir düşük</w:t>
      </w:r>
      <w:r>
        <w:rPr>
          <w:color w:val="212121"/>
          <w:szCs w:val="24"/>
        </w:rPr>
        <w:t xml:space="preserve"> gelirli aileye açık hale gelir. </w:t>
      </w:r>
      <w:r w:rsidRPr="00251E28">
        <w:rPr>
          <w:color w:val="212121"/>
          <w:szCs w:val="24"/>
        </w:rPr>
        <w:t xml:space="preserve"> Bu protokoller ve korumalar yürürlüğe konuld</w:t>
      </w:r>
      <w:r>
        <w:rPr>
          <w:color w:val="212121"/>
          <w:szCs w:val="24"/>
        </w:rPr>
        <w:t xml:space="preserve">uğunda, </w:t>
      </w:r>
      <w:proofErr w:type="spellStart"/>
      <w:r>
        <w:rPr>
          <w:color w:val="212121"/>
          <w:szCs w:val="24"/>
        </w:rPr>
        <w:t>PHA’ların</w:t>
      </w:r>
      <w:proofErr w:type="spellEnd"/>
      <w:r w:rsidRPr="00251E28">
        <w:rPr>
          <w:color w:val="212121"/>
          <w:szCs w:val="24"/>
        </w:rPr>
        <w:t xml:space="preserve"> RAD dönüşüm planları hakkında</w:t>
      </w:r>
      <w:r>
        <w:rPr>
          <w:color w:val="212121"/>
          <w:szCs w:val="24"/>
        </w:rPr>
        <w:t xml:space="preserve"> açık ve şeffaf olmaları</w:t>
      </w:r>
      <w:r w:rsidRPr="00251E28">
        <w:rPr>
          <w:color w:val="212121"/>
          <w:szCs w:val="24"/>
        </w:rPr>
        <w:t xml:space="preserve"> ve </w:t>
      </w:r>
      <w:r>
        <w:rPr>
          <w:color w:val="212121"/>
          <w:szCs w:val="24"/>
        </w:rPr>
        <w:t xml:space="preserve">bu sürecin başlangıcındaki hak sahibi </w:t>
      </w:r>
      <w:r w:rsidRPr="00251E28">
        <w:rPr>
          <w:color w:val="212121"/>
          <w:szCs w:val="24"/>
        </w:rPr>
        <w:t xml:space="preserve">kiracıların </w:t>
      </w:r>
      <w:r>
        <w:rPr>
          <w:color w:val="212121"/>
          <w:szCs w:val="24"/>
        </w:rPr>
        <w:t xml:space="preserve">sürecin gelişme aşamasında söz sahibi olmaları şartları bulunmaktadır </w:t>
      </w:r>
      <w:r w:rsidRPr="00641E4B">
        <w:rPr>
          <w:color w:val="212121"/>
          <w:szCs w:val="24"/>
        </w:rPr>
        <w:t>(HUD, 2015</w:t>
      </w:r>
      <w:r>
        <w:rPr>
          <w:color w:val="212121"/>
          <w:szCs w:val="24"/>
        </w:rPr>
        <w:t>)</w:t>
      </w:r>
      <w:r w:rsidRPr="00641E4B">
        <w:rPr>
          <w:color w:val="212121"/>
          <w:szCs w:val="24"/>
        </w:rPr>
        <w:t>.</w:t>
      </w:r>
    </w:p>
    <w:p w:rsidR="00E32675" w:rsidRPr="00783AA7" w:rsidRDefault="00E32675" w:rsidP="00E32675">
      <w:pPr>
        <w:rPr>
          <w:color w:val="222222"/>
          <w:szCs w:val="24"/>
        </w:rPr>
      </w:pPr>
      <w:r>
        <w:rPr>
          <w:color w:val="212121"/>
          <w:szCs w:val="24"/>
        </w:rPr>
        <w:t xml:space="preserve">   Projelerin iflası veya konutları rehin olarak tutulmasından dolayı satışları riskleri taşımasına </w:t>
      </w:r>
      <w:r w:rsidRPr="00933380">
        <w:rPr>
          <w:color w:val="212121"/>
          <w:szCs w:val="24"/>
        </w:rPr>
        <w:t>ilişkin olarak, kamuya açık konut projelerini PBRA veya TBRA platformlarına kay</w:t>
      </w:r>
      <w:r>
        <w:rPr>
          <w:color w:val="212121"/>
          <w:szCs w:val="24"/>
        </w:rPr>
        <w:t>dırmak</w:t>
      </w:r>
      <w:r w:rsidRPr="00933380">
        <w:rPr>
          <w:color w:val="212121"/>
          <w:szCs w:val="24"/>
        </w:rPr>
        <w:t xml:space="preserve"> daha önce mevcut olmayan bu tür r</w:t>
      </w:r>
      <w:r>
        <w:rPr>
          <w:color w:val="212121"/>
          <w:szCs w:val="24"/>
        </w:rPr>
        <w:t>isklere maruz kalmayı gerektirdiği aşikârdır</w:t>
      </w:r>
      <w:r w:rsidRPr="00933380">
        <w:rPr>
          <w:color w:val="212121"/>
          <w:szCs w:val="24"/>
        </w:rPr>
        <w:t xml:space="preserve">. Bununla birlikte, bu </w:t>
      </w:r>
      <w:r>
        <w:rPr>
          <w:color w:val="212121"/>
          <w:szCs w:val="24"/>
        </w:rPr>
        <w:t>tür riskler,</w:t>
      </w:r>
      <w:r w:rsidRPr="00933380">
        <w:rPr>
          <w:color w:val="212121"/>
          <w:szCs w:val="24"/>
        </w:rPr>
        <w:t xml:space="preserve"> </w:t>
      </w:r>
      <w:r w:rsidRPr="00933380">
        <w:rPr>
          <w:color w:val="212121"/>
          <w:szCs w:val="24"/>
        </w:rPr>
        <w:lastRenderedPageBreak/>
        <w:t xml:space="preserve">başlangıçlarından beri </w:t>
      </w:r>
      <w:r>
        <w:rPr>
          <w:color w:val="212121"/>
          <w:szCs w:val="24"/>
        </w:rPr>
        <w:t xml:space="preserve">bütün </w:t>
      </w:r>
      <w:r w:rsidRPr="00933380">
        <w:rPr>
          <w:color w:val="212121"/>
          <w:szCs w:val="24"/>
        </w:rPr>
        <w:t>kon</w:t>
      </w:r>
      <w:r>
        <w:rPr>
          <w:color w:val="212121"/>
          <w:szCs w:val="24"/>
        </w:rPr>
        <w:t xml:space="preserve">ut yardım platformlarında zaten var olmuşlardı. RAD programını savunanlar, </w:t>
      </w:r>
      <w:r w:rsidRPr="00933380">
        <w:rPr>
          <w:color w:val="212121"/>
          <w:szCs w:val="24"/>
        </w:rPr>
        <w:t>konut</w:t>
      </w:r>
      <w:r>
        <w:rPr>
          <w:color w:val="212121"/>
          <w:szCs w:val="24"/>
        </w:rPr>
        <w:t xml:space="preserve"> yardımlarıyla ilişkin</w:t>
      </w:r>
      <w:r w:rsidRPr="00933380">
        <w:rPr>
          <w:color w:val="212121"/>
          <w:szCs w:val="24"/>
        </w:rPr>
        <w:t xml:space="preserve"> m</w:t>
      </w:r>
      <w:r>
        <w:rPr>
          <w:color w:val="212121"/>
          <w:szCs w:val="24"/>
        </w:rPr>
        <w:t>ali problemlerin nadir olduğunu</w:t>
      </w:r>
      <w:r w:rsidRPr="00933380">
        <w:rPr>
          <w:color w:val="212121"/>
          <w:szCs w:val="24"/>
        </w:rPr>
        <w:t xml:space="preserve"> </w:t>
      </w:r>
      <w:r w:rsidRPr="00BF014D">
        <w:rPr>
          <w:szCs w:val="24"/>
        </w:rPr>
        <w:t xml:space="preserve">ve </w:t>
      </w:r>
      <w:proofErr w:type="spellStart"/>
      <w:r w:rsidRPr="00BF014D">
        <w:rPr>
          <w:szCs w:val="24"/>
        </w:rPr>
        <w:t>HUD'nin</w:t>
      </w:r>
      <w:proofErr w:type="spellEnd"/>
      <w:r w:rsidRPr="00BF014D">
        <w:rPr>
          <w:szCs w:val="24"/>
        </w:rPr>
        <w:t xml:space="preserve"> bu gibi durumlarda kiracıların korunması ve uzun vadeli düşük kiraların devamlılığının sağlanmasına yönelik protokollere zaten sahip olduğunu ve RAD dönüşümleri için bu protokollerin hatta daha sağlam </w:t>
      </w:r>
      <w:r>
        <w:rPr>
          <w:color w:val="212121"/>
          <w:szCs w:val="24"/>
        </w:rPr>
        <w:t>olduğunu</w:t>
      </w:r>
      <w:r w:rsidRPr="00933380">
        <w:rPr>
          <w:color w:val="212121"/>
          <w:szCs w:val="24"/>
        </w:rPr>
        <w:t xml:space="preserve"> belirtiyorlar</w:t>
      </w:r>
      <w:r>
        <w:rPr>
          <w:color w:val="212121"/>
          <w:szCs w:val="24"/>
        </w:rPr>
        <w:t>.</w:t>
      </w:r>
      <w:r w:rsidRPr="00783AA7">
        <w:rPr>
          <w:color w:val="212121"/>
          <w:szCs w:val="24"/>
        </w:rPr>
        <w:t xml:space="preserve"> Dönüştürülen bir mülk sahibiyle HUD arasında bir</w:t>
      </w:r>
      <w:r>
        <w:rPr>
          <w:color w:val="212121"/>
          <w:szCs w:val="24"/>
        </w:rPr>
        <w:t xml:space="preserve"> kullanım anlaşmasının yapılması gereklidir. </w:t>
      </w:r>
      <w:r w:rsidRPr="00783AA7">
        <w:rPr>
          <w:color w:val="212121"/>
          <w:szCs w:val="24"/>
        </w:rPr>
        <w:t>İlk PBRA sözleşmeleri</w:t>
      </w:r>
      <w:r>
        <w:rPr>
          <w:color w:val="212121"/>
          <w:szCs w:val="24"/>
        </w:rPr>
        <w:t>nin sona erme süresi</w:t>
      </w:r>
      <w:r w:rsidRPr="00783AA7">
        <w:rPr>
          <w:color w:val="212121"/>
          <w:szCs w:val="24"/>
        </w:rPr>
        <w:t xml:space="preserve"> 20 yıldır, PBV sözleşmeleri ise 15 yıl için</w:t>
      </w:r>
      <w:r>
        <w:rPr>
          <w:color w:val="212121"/>
          <w:szCs w:val="24"/>
        </w:rPr>
        <w:t xml:space="preserve"> olup,</w:t>
      </w:r>
      <w:r w:rsidRPr="00783AA7">
        <w:rPr>
          <w:color w:val="212121"/>
          <w:szCs w:val="24"/>
        </w:rPr>
        <w:t xml:space="preserve"> </w:t>
      </w:r>
      <w:proofErr w:type="spellStart"/>
      <w:r w:rsidRPr="00783AA7">
        <w:rPr>
          <w:color w:val="212121"/>
          <w:szCs w:val="24"/>
        </w:rPr>
        <w:t>PHA</w:t>
      </w:r>
      <w:r>
        <w:rPr>
          <w:color w:val="212121"/>
          <w:szCs w:val="24"/>
        </w:rPr>
        <w:t>’lar</w:t>
      </w:r>
      <w:proofErr w:type="spellEnd"/>
      <w:r>
        <w:rPr>
          <w:color w:val="212121"/>
          <w:szCs w:val="24"/>
        </w:rPr>
        <w:t xml:space="preserve"> dilerse</w:t>
      </w:r>
      <w:r w:rsidRPr="00783AA7">
        <w:rPr>
          <w:color w:val="212121"/>
          <w:szCs w:val="24"/>
        </w:rPr>
        <w:t xml:space="preserve"> yönetmelikle</w:t>
      </w:r>
      <w:r>
        <w:rPr>
          <w:color w:val="212121"/>
          <w:szCs w:val="24"/>
        </w:rPr>
        <w:t>r izin verdiği takdirde 20 yıla çıkartıla</w:t>
      </w:r>
      <w:r w:rsidRPr="00783AA7">
        <w:rPr>
          <w:color w:val="212121"/>
          <w:szCs w:val="24"/>
        </w:rPr>
        <w:t xml:space="preserve">bilir. Bu anlaşma uyarınca, mülk sahipleri </w:t>
      </w:r>
      <w:proofErr w:type="spellStart"/>
      <w:r w:rsidRPr="00783AA7">
        <w:rPr>
          <w:color w:val="212121"/>
          <w:szCs w:val="24"/>
        </w:rPr>
        <w:t>HUD</w:t>
      </w:r>
      <w:r>
        <w:rPr>
          <w:color w:val="212121"/>
          <w:szCs w:val="24"/>
        </w:rPr>
        <w:t>’nin</w:t>
      </w:r>
      <w:proofErr w:type="spellEnd"/>
      <w:r w:rsidRPr="00783AA7">
        <w:rPr>
          <w:color w:val="212121"/>
          <w:szCs w:val="24"/>
        </w:rPr>
        <w:t xml:space="preserve"> kir</w:t>
      </w:r>
      <w:r>
        <w:rPr>
          <w:color w:val="212121"/>
          <w:szCs w:val="24"/>
        </w:rPr>
        <w:t xml:space="preserve">acıların gelir seviyeleri beyanlarıyla elde ettiği haklarını ve kira düzeylerini koruma şartlarına </w:t>
      </w:r>
      <w:r w:rsidRPr="00783AA7">
        <w:rPr>
          <w:color w:val="212121"/>
          <w:szCs w:val="24"/>
        </w:rPr>
        <w:t>uyma</w:t>
      </w:r>
      <w:r>
        <w:rPr>
          <w:color w:val="212121"/>
          <w:szCs w:val="24"/>
        </w:rPr>
        <w:t>k zorundadır ve sözleşme, haciz veya</w:t>
      </w:r>
      <w:r w:rsidRPr="00783AA7">
        <w:rPr>
          <w:color w:val="212121"/>
          <w:szCs w:val="24"/>
        </w:rPr>
        <w:t xml:space="preserve"> iflas durumunda da devam etmektedir</w:t>
      </w:r>
      <w:r>
        <w:rPr>
          <w:color w:val="212121"/>
          <w:szCs w:val="24"/>
        </w:rPr>
        <w:t>.</w:t>
      </w:r>
      <w:r w:rsidRPr="00523E6D">
        <w:rPr>
          <w:color w:val="212121"/>
          <w:szCs w:val="24"/>
        </w:rPr>
        <w:t xml:space="preserve"> </w:t>
      </w:r>
      <w:r w:rsidRPr="00783AA7">
        <w:rPr>
          <w:color w:val="212121"/>
          <w:szCs w:val="24"/>
        </w:rPr>
        <w:t>Dönüşüm so</w:t>
      </w:r>
      <w:r>
        <w:rPr>
          <w:color w:val="212121"/>
          <w:szCs w:val="24"/>
        </w:rPr>
        <w:t>nrası toplu konutun ödenebilir seviyede kalmasını ve bulunabilirliğini korumak amacıyla, HUD, bu</w:t>
      </w:r>
      <w:r w:rsidRPr="00783AA7">
        <w:rPr>
          <w:color w:val="212121"/>
          <w:szCs w:val="24"/>
        </w:rPr>
        <w:t xml:space="preserve"> </w:t>
      </w:r>
      <w:r>
        <w:rPr>
          <w:color w:val="212121"/>
          <w:szCs w:val="24"/>
        </w:rPr>
        <w:t xml:space="preserve">kullanım sözleşmenin sona ermesinin ardından yenilenmesi gereken bir Konut Yardım Ödemesi sözleşmesinin yapılmasını şart koşar. Bu nedenle, </w:t>
      </w:r>
      <w:proofErr w:type="spellStart"/>
      <w:r>
        <w:rPr>
          <w:color w:val="212121"/>
          <w:szCs w:val="24"/>
        </w:rPr>
        <w:t>RAD'nin</w:t>
      </w:r>
      <w:proofErr w:type="spellEnd"/>
      <w:r>
        <w:rPr>
          <w:color w:val="212121"/>
          <w:szCs w:val="24"/>
        </w:rPr>
        <w:t xml:space="preserve"> kamu</w:t>
      </w:r>
      <w:r w:rsidRPr="00783AA7">
        <w:rPr>
          <w:color w:val="212121"/>
          <w:szCs w:val="24"/>
        </w:rPr>
        <w:t xml:space="preserve"> konutların</w:t>
      </w:r>
      <w:r>
        <w:rPr>
          <w:color w:val="212121"/>
          <w:szCs w:val="24"/>
        </w:rPr>
        <w:t>ın dönüşümü programının, sözleşmelerin yenilenmesinin</w:t>
      </w:r>
      <w:r w:rsidRPr="00783AA7">
        <w:rPr>
          <w:color w:val="212121"/>
          <w:szCs w:val="24"/>
        </w:rPr>
        <w:t xml:space="preserve"> is</w:t>
      </w:r>
      <w:r>
        <w:rPr>
          <w:color w:val="212121"/>
          <w:szCs w:val="24"/>
        </w:rPr>
        <w:t>teğe bağlı olduğu ve</w:t>
      </w:r>
      <w:r w:rsidRPr="00783AA7">
        <w:rPr>
          <w:color w:val="212121"/>
          <w:szCs w:val="24"/>
        </w:rPr>
        <w:t xml:space="preserve"> geçerlilik süresinin sona ermesi</w:t>
      </w:r>
      <w:r>
        <w:rPr>
          <w:color w:val="212121"/>
          <w:szCs w:val="24"/>
        </w:rPr>
        <w:t xml:space="preserve">nin devamlı bir endişe kaynağı olduğu </w:t>
      </w:r>
      <w:proofErr w:type="spellStart"/>
      <w:r>
        <w:rPr>
          <w:color w:val="212121"/>
          <w:szCs w:val="24"/>
        </w:rPr>
        <w:t>HUD'ni</w:t>
      </w:r>
      <w:r w:rsidRPr="00783AA7">
        <w:rPr>
          <w:color w:val="212121"/>
          <w:szCs w:val="24"/>
        </w:rPr>
        <w:t>n</w:t>
      </w:r>
      <w:proofErr w:type="spellEnd"/>
      <w:r w:rsidRPr="00783AA7">
        <w:rPr>
          <w:color w:val="212121"/>
          <w:szCs w:val="24"/>
        </w:rPr>
        <w:t xml:space="preserve"> diğer süb</w:t>
      </w:r>
      <w:r>
        <w:rPr>
          <w:color w:val="212121"/>
          <w:szCs w:val="24"/>
        </w:rPr>
        <w:t xml:space="preserve">vansiyonlu konut programlarına mukayese ile </w:t>
      </w:r>
      <w:r w:rsidRPr="00783AA7">
        <w:rPr>
          <w:color w:val="212121"/>
          <w:szCs w:val="24"/>
        </w:rPr>
        <w:t>kir</w:t>
      </w:r>
      <w:r>
        <w:rPr>
          <w:color w:val="212121"/>
          <w:szCs w:val="24"/>
        </w:rPr>
        <w:t xml:space="preserve">acıların haklarının ve kira düzeylerinin korunması açısından </w:t>
      </w:r>
      <w:r w:rsidRPr="00783AA7">
        <w:rPr>
          <w:color w:val="212121"/>
          <w:szCs w:val="24"/>
        </w:rPr>
        <w:t>daha güçlü teminatlar sunduğu söylenebilir.</w:t>
      </w:r>
    </w:p>
    <w:p w:rsidR="00E32675" w:rsidRPr="00B54581" w:rsidRDefault="00E32675" w:rsidP="00E32675">
      <w:pPr>
        <w:rPr>
          <w:color w:val="FF0000"/>
          <w:szCs w:val="24"/>
        </w:rPr>
      </w:pPr>
      <w:r>
        <w:rPr>
          <w:rFonts w:ascii="Arial" w:hAnsi="Arial" w:cs="Arial"/>
          <w:color w:val="212121"/>
        </w:rPr>
        <w:t xml:space="preserve">     </w:t>
      </w:r>
      <w:r>
        <w:rPr>
          <w:color w:val="212121"/>
          <w:szCs w:val="24"/>
        </w:rPr>
        <w:t xml:space="preserve">Öte </w:t>
      </w:r>
      <w:r w:rsidRPr="00BF014D">
        <w:rPr>
          <w:szCs w:val="24"/>
        </w:rPr>
        <w:t xml:space="preserve">yandan, RAD ile </w:t>
      </w:r>
      <w:r>
        <w:rPr>
          <w:color w:val="212121"/>
          <w:szCs w:val="24"/>
        </w:rPr>
        <w:t>ilgili</w:t>
      </w:r>
      <w:r w:rsidRPr="00C265E7">
        <w:rPr>
          <w:color w:val="212121"/>
          <w:szCs w:val="24"/>
        </w:rPr>
        <w:t xml:space="preserve"> daha ihtiyatlı </w:t>
      </w:r>
      <w:r>
        <w:rPr>
          <w:color w:val="212121"/>
          <w:szCs w:val="24"/>
        </w:rPr>
        <w:t>olanlar, kiracı ve uygun fiyatları</w:t>
      </w:r>
      <w:r w:rsidRPr="00C265E7">
        <w:rPr>
          <w:color w:val="212121"/>
          <w:szCs w:val="24"/>
        </w:rPr>
        <w:t xml:space="preserve"> koruma özelliklerinin </w:t>
      </w:r>
      <w:r>
        <w:rPr>
          <w:color w:val="212121"/>
          <w:szCs w:val="24"/>
        </w:rPr>
        <w:t>yeteri kadar açık ve net</w:t>
      </w:r>
      <w:r w:rsidRPr="00C265E7">
        <w:rPr>
          <w:color w:val="212121"/>
          <w:szCs w:val="24"/>
        </w:rPr>
        <w:t xml:space="preserve"> olmaması veya olması gerektiği kadar katı olmadığını ileri sürmek</w:t>
      </w:r>
      <w:r>
        <w:rPr>
          <w:color w:val="212121"/>
          <w:szCs w:val="24"/>
        </w:rPr>
        <w:t>tedir</w:t>
      </w:r>
      <w:r w:rsidRPr="00C265E7">
        <w:rPr>
          <w:color w:val="212121"/>
          <w:szCs w:val="24"/>
        </w:rPr>
        <w:t xml:space="preserve">. </w:t>
      </w:r>
      <w:r>
        <w:rPr>
          <w:color w:val="212121"/>
          <w:szCs w:val="24"/>
        </w:rPr>
        <w:t>Buna karşılık, e</w:t>
      </w:r>
      <w:r w:rsidRPr="00C265E7">
        <w:rPr>
          <w:color w:val="212121"/>
          <w:szCs w:val="24"/>
        </w:rPr>
        <w:t xml:space="preserve">k mali riskler ne olursa olsun, </w:t>
      </w:r>
      <w:proofErr w:type="spellStart"/>
      <w:r w:rsidRPr="00C265E7">
        <w:rPr>
          <w:color w:val="212121"/>
          <w:szCs w:val="24"/>
        </w:rPr>
        <w:t>RAD</w:t>
      </w:r>
      <w:r>
        <w:rPr>
          <w:color w:val="212121"/>
          <w:szCs w:val="24"/>
        </w:rPr>
        <w:t>’nin</w:t>
      </w:r>
      <w:proofErr w:type="spellEnd"/>
      <w:r>
        <w:rPr>
          <w:color w:val="212121"/>
          <w:szCs w:val="24"/>
        </w:rPr>
        <w:t xml:space="preserve"> yokluğunda karşılanamayan</w:t>
      </w:r>
      <w:r w:rsidRPr="00C265E7">
        <w:rPr>
          <w:color w:val="212121"/>
          <w:szCs w:val="24"/>
        </w:rPr>
        <w:t xml:space="preserve"> sermaye ihtiyaçları nedeniyle yıpranma yoluyla daha fazla konut birimini</w:t>
      </w:r>
      <w:r>
        <w:rPr>
          <w:color w:val="212121"/>
          <w:szCs w:val="24"/>
        </w:rPr>
        <w:t xml:space="preserve">n kaybedilme ihtimalinin daha yüksek olduğu karşı tez olarak savunulabilir  </w:t>
      </w:r>
      <w:r>
        <w:rPr>
          <w:szCs w:val="24"/>
        </w:rPr>
        <w:t>(</w:t>
      </w:r>
      <w:proofErr w:type="spellStart"/>
      <w:r>
        <w:rPr>
          <w:szCs w:val="24"/>
        </w:rPr>
        <w:t>Hanlon</w:t>
      </w:r>
      <w:proofErr w:type="spellEnd"/>
      <w:r>
        <w:rPr>
          <w:szCs w:val="24"/>
        </w:rPr>
        <w:t xml:space="preserve"> (2017)).</w:t>
      </w:r>
    </w:p>
    <w:p w:rsidR="00E32675" w:rsidRPr="000B0618" w:rsidRDefault="00E32675" w:rsidP="00E32675">
      <w:pPr>
        <w:rPr>
          <w:b/>
          <w:sz w:val="32"/>
          <w:szCs w:val="32"/>
          <w:u w:val="single"/>
        </w:rPr>
      </w:pPr>
      <w:r>
        <w:rPr>
          <w:color w:val="212121"/>
          <w:szCs w:val="24"/>
        </w:rPr>
        <w:t xml:space="preserve">    </w:t>
      </w:r>
      <w:r w:rsidRPr="000B0618">
        <w:rPr>
          <w:b/>
          <w:sz w:val="32"/>
          <w:szCs w:val="32"/>
          <w:u w:val="single"/>
        </w:rPr>
        <w:t>III-E</w:t>
      </w:r>
      <w:proofErr w:type="gramStart"/>
      <w:r w:rsidRPr="000B0618">
        <w:rPr>
          <w:b/>
          <w:sz w:val="32"/>
          <w:szCs w:val="32"/>
          <w:u w:val="single"/>
        </w:rPr>
        <w:t>)</w:t>
      </w:r>
      <w:proofErr w:type="gramEnd"/>
      <w:r w:rsidRPr="000B0618">
        <w:rPr>
          <w:b/>
          <w:sz w:val="32"/>
          <w:szCs w:val="32"/>
          <w:u w:val="single"/>
        </w:rPr>
        <w:t xml:space="preserve"> </w:t>
      </w:r>
      <w:r w:rsidRPr="000B0618">
        <w:rPr>
          <w:b/>
          <w:color w:val="212121"/>
          <w:sz w:val="32"/>
          <w:szCs w:val="32"/>
          <w:u w:val="single"/>
        </w:rPr>
        <w:t>ABD’de Düşük Gelirli Ailelere Yönelik Konut Sorununun Geleceği</w:t>
      </w:r>
    </w:p>
    <w:p w:rsidR="00E32675" w:rsidRDefault="00E32675" w:rsidP="00E32675">
      <w:pPr>
        <w:rPr>
          <w:color w:val="212121"/>
          <w:szCs w:val="24"/>
        </w:rPr>
      </w:pPr>
      <w:r>
        <w:rPr>
          <w:rFonts w:ascii="Arial" w:hAnsi="Arial" w:cs="Arial"/>
          <w:color w:val="212121"/>
        </w:rPr>
        <w:t xml:space="preserve">     </w:t>
      </w:r>
      <w:r w:rsidRPr="00AA77CF">
        <w:rPr>
          <w:color w:val="212121"/>
          <w:szCs w:val="24"/>
        </w:rPr>
        <w:t xml:space="preserve">Bir toplu konut projesi, </w:t>
      </w:r>
      <w:r>
        <w:rPr>
          <w:color w:val="212121"/>
          <w:szCs w:val="24"/>
        </w:rPr>
        <w:t xml:space="preserve">inşasından sonra 40 yıl, </w:t>
      </w:r>
      <w:r w:rsidRPr="00AA77CF">
        <w:rPr>
          <w:color w:val="212121"/>
          <w:szCs w:val="24"/>
        </w:rPr>
        <w:t xml:space="preserve">herhangi bir sermaye fonunun projeyi modernleştirmek için harcanmasından </w:t>
      </w:r>
      <w:r>
        <w:rPr>
          <w:color w:val="212121"/>
          <w:szCs w:val="24"/>
        </w:rPr>
        <w:t>sonra 20 yıl ve</w:t>
      </w:r>
      <w:r w:rsidRPr="00AA77CF">
        <w:rPr>
          <w:color w:val="212121"/>
          <w:szCs w:val="24"/>
        </w:rPr>
        <w:t xml:space="preserve"> herhangi bir işletme harcamasının yapılmasından sonra </w:t>
      </w:r>
      <w:r>
        <w:rPr>
          <w:color w:val="212121"/>
          <w:szCs w:val="24"/>
        </w:rPr>
        <w:t xml:space="preserve">ise </w:t>
      </w:r>
      <w:r w:rsidRPr="00AA77CF">
        <w:rPr>
          <w:color w:val="212121"/>
          <w:szCs w:val="24"/>
        </w:rPr>
        <w:t>10 yıl boyunca kamu konut</w:t>
      </w:r>
      <w:r>
        <w:rPr>
          <w:color w:val="212121"/>
          <w:szCs w:val="24"/>
        </w:rPr>
        <w:t>u olarak işletilmesi</w:t>
      </w:r>
      <w:r w:rsidRPr="00AA77CF">
        <w:rPr>
          <w:color w:val="212121"/>
          <w:szCs w:val="24"/>
        </w:rPr>
        <w:t xml:space="preserve"> </w:t>
      </w:r>
      <w:r>
        <w:rPr>
          <w:color w:val="212121"/>
          <w:szCs w:val="24"/>
        </w:rPr>
        <w:t>zorunluluğu vardır (HUD, 2016</w:t>
      </w:r>
      <w:r w:rsidRPr="00AA77CF">
        <w:rPr>
          <w:color w:val="212121"/>
          <w:szCs w:val="24"/>
        </w:rPr>
        <w:t xml:space="preserve">). </w:t>
      </w:r>
      <w:r>
        <w:rPr>
          <w:color w:val="212121"/>
          <w:szCs w:val="24"/>
        </w:rPr>
        <w:t>Dolayısıyla kamu konutlarının sahibinin devlet olması,</w:t>
      </w:r>
      <w:r w:rsidRPr="00AA77CF">
        <w:rPr>
          <w:color w:val="212121"/>
          <w:szCs w:val="24"/>
        </w:rPr>
        <w:t xml:space="preserve"> </w:t>
      </w:r>
      <w:r w:rsidRPr="00933380">
        <w:rPr>
          <w:color w:val="212121"/>
          <w:szCs w:val="24"/>
        </w:rPr>
        <w:t>kiracıların korunması</w:t>
      </w:r>
      <w:r>
        <w:rPr>
          <w:color w:val="212121"/>
          <w:szCs w:val="24"/>
        </w:rPr>
        <w:t>nı</w:t>
      </w:r>
      <w:r w:rsidRPr="00933380">
        <w:rPr>
          <w:color w:val="212121"/>
          <w:szCs w:val="24"/>
        </w:rPr>
        <w:t xml:space="preserve"> </w:t>
      </w:r>
      <w:r>
        <w:rPr>
          <w:color w:val="212121"/>
          <w:szCs w:val="24"/>
        </w:rPr>
        <w:t>ve uzun vadeli düşük kiraların</w:t>
      </w:r>
      <w:r w:rsidRPr="00933380">
        <w:rPr>
          <w:color w:val="212121"/>
          <w:szCs w:val="24"/>
        </w:rPr>
        <w:t xml:space="preserve"> </w:t>
      </w:r>
      <w:r>
        <w:rPr>
          <w:color w:val="212121"/>
          <w:szCs w:val="24"/>
        </w:rPr>
        <w:t xml:space="preserve">devamlılığının sağlanmasını çok uzun bir süre </w:t>
      </w:r>
      <w:r w:rsidRPr="00AA77CF">
        <w:rPr>
          <w:color w:val="212121"/>
          <w:szCs w:val="24"/>
        </w:rPr>
        <w:t xml:space="preserve">garanti </w:t>
      </w:r>
      <w:r>
        <w:rPr>
          <w:color w:val="212121"/>
          <w:szCs w:val="24"/>
        </w:rPr>
        <w:t>altına alır. Buna karşılık</w:t>
      </w:r>
      <w:r w:rsidRPr="00AA77CF">
        <w:rPr>
          <w:color w:val="212121"/>
          <w:szCs w:val="24"/>
        </w:rPr>
        <w:t>, RAD dönüşümleri i</w:t>
      </w:r>
      <w:r>
        <w:rPr>
          <w:color w:val="212121"/>
          <w:szCs w:val="24"/>
        </w:rPr>
        <w:t xml:space="preserve">çin ilgili özel sektör/yerel çevreyi geliştirme kuruluşları ile yapılan anlaşmalar sadece 15-20 yıldır ve yenilenmeleri gerekmektedir. Bu sözleşmelerin yenilenmesinde </w:t>
      </w:r>
      <w:proofErr w:type="spellStart"/>
      <w:r>
        <w:rPr>
          <w:color w:val="212121"/>
          <w:szCs w:val="24"/>
        </w:rPr>
        <w:t>HUD’nin</w:t>
      </w:r>
      <w:proofErr w:type="spellEnd"/>
      <w:r>
        <w:rPr>
          <w:color w:val="212121"/>
          <w:szCs w:val="24"/>
        </w:rPr>
        <w:t xml:space="preserve"> koyduğu hukuki şartlar kiracılar lehine olsa da, gene de genelde kamu konutlarının sağladığı güvence kadar kapsamlı değildir. </w:t>
      </w:r>
      <w:r>
        <w:rPr>
          <w:color w:val="212121"/>
          <w:szCs w:val="24"/>
        </w:rPr>
        <w:lastRenderedPageBreak/>
        <w:t>İlaveten, n</w:t>
      </w:r>
      <w:r w:rsidRPr="001731B9">
        <w:rPr>
          <w:color w:val="212121"/>
          <w:szCs w:val="24"/>
        </w:rPr>
        <w:t xml:space="preserve">e yazık </w:t>
      </w:r>
      <w:r>
        <w:rPr>
          <w:color w:val="212121"/>
          <w:szCs w:val="24"/>
        </w:rPr>
        <w:t>ki, prensip olarak en asil olan kanun</w:t>
      </w:r>
      <w:r w:rsidRPr="001731B9">
        <w:rPr>
          <w:color w:val="212121"/>
          <w:szCs w:val="24"/>
        </w:rPr>
        <w:t xml:space="preserve"> bile prat</w:t>
      </w:r>
      <w:r>
        <w:rPr>
          <w:color w:val="212121"/>
          <w:szCs w:val="24"/>
        </w:rPr>
        <w:t xml:space="preserve">ikte her zaman tam olarak uygulanamamaktadır. Sadece bazı </w:t>
      </w:r>
      <w:proofErr w:type="spellStart"/>
      <w:r>
        <w:rPr>
          <w:color w:val="212121"/>
          <w:szCs w:val="24"/>
        </w:rPr>
        <w:t>PHA’lar</w:t>
      </w:r>
      <w:proofErr w:type="spellEnd"/>
      <w:r>
        <w:rPr>
          <w:color w:val="212121"/>
          <w:szCs w:val="24"/>
        </w:rPr>
        <w:t>, örneğin, Massachusetts, Chicago,</w:t>
      </w:r>
      <w:r w:rsidRPr="00E739BB">
        <w:rPr>
          <w:color w:val="212121"/>
          <w:szCs w:val="24"/>
        </w:rPr>
        <w:t xml:space="preserve"> San Francisco</w:t>
      </w:r>
      <w:r>
        <w:rPr>
          <w:color w:val="212121"/>
          <w:szCs w:val="24"/>
        </w:rPr>
        <w:t xml:space="preserve"> ve New York’taki </w:t>
      </w:r>
      <w:proofErr w:type="spellStart"/>
      <w:r>
        <w:rPr>
          <w:color w:val="212121"/>
          <w:szCs w:val="24"/>
        </w:rPr>
        <w:t>PHA’lar</w:t>
      </w:r>
      <w:proofErr w:type="spellEnd"/>
      <w:r>
        <w:rPr>
          <w:color w:val="212121"/>
          <w:szCs w:val="24"/>
        </w:rPr>
        <w:t xml:space="preserve"> gibi, </w:t>
      </w:r>
      <w:r w:rsidRPr="00E739BB">
        <w:rPr>
          <w:color w:val="212121"/>
          <w:szCs w:val="24"/>
        </w:rPr>
        <w:t xml:space="preserve">RAD dönüşümlerinin </w:t>
      </w:r>
      <w:r>
        <w:rPr>
          <w:color w:val="212121"/>
          <w:szCs w:val="24"/>
        </w:rPr>
        <w:t>bir parçası olarak ve -</w:t>
      </w:r>
      <w:proofErr w:type="spellStart"/>
      <w:r>
        <w:rPr>
          <w:color w:val="212121"/>
          <w:szCs w:val="24"/>
        </w:rPr>
        <w:t>HUD’nin</w:t>
      </w:r>
      <w:proofErr w:type="spellEnd"/>
      <w:r>
        <w:rPr>
          <w:color w:val="212121"/>
          <w:szCs w:val="24"/>
        </w:rPr>
        <w:t xml:space="preserve"> limitlerini de aşarak 65-99 yıllık mekan</w:t>
      </w:r>
      <w:r w:rsidRPr="00E739BB">
        <w:rPr>
          <w:color w:val="212121"/>
          <w:szCs w:val="24"/>
        </w:rPr>
        <w:t xml:space="preserve"> kiralama </w:t>
      </w:r>
      <w:r>
        <w:rPr>
          <w:color w:val="212121"/>
          <w:szCs w:val="24"/>
        </w:rPr>
        <w:t xml:space="preserve">şartlarını </w:t>
      </w:r>
      <w:proofErr w:type="spellStart"/>
      <w:r>
        <w:rPr>
          <w:color w:val="212121"/>
          <w:szCs w:val="24"/>
        </w:rPr>
        <w:t>RAD'nin</w:t>
      </w:r>
      <w:proofErr w:type="spellEnd"/>
      <w:r>
        <w:rPr>
          <w:color w:val="212121"/>
          <w:szCs w:val="24"/>
        </w:rPr>
        <w:t xml:space="preserve"> sözleşmelerine </w:t>
      </w:r>
      <w:proofErr w:type="gramStart"/>
      <w:r>
        <w:rPr>
          <w:color w:val="212121"/>
          <w:szCs w:val="24"/>
        </w:rPr>
        <w:t>dahil</w:t>
      </w:r>
      <w:proofErr w:type="gramEnd"/>
      <w:r>
        <w:rPr>
          <w:color w:val="212121"/>
          <w:szCs w:val="24"/>
        </w:rPr>
        <w:t xml:space="preserve"> etmektedirler. </w:t>
      </w:r>
      <w:r w:rsidRPr="00E739BB">
        <w:rPr>
          <w:color w:val="212121"/>
          <w:szCs w:val="24"/>
        </w:rPr>
        <w:t>Fakat bunl</w:t>
      </w:r>
      <w:r>
        <w:rPr>
          <w:color w:val="212121"/>
          <w:szCs w:val="24"/>
        </w:rPr>
        <w:t xml:space="preserve">ar ülkenin en büyük </w:t>
      </w:r>
      <w:proofErr w:type="spellStart"/>
      <w:r>
        <w:rPr>
          <w:color w:val="212121"/>
          <w:szCs w:val="24"/>
        </w:rPr>
        <w:t>PHA’ları</w:t>
      </w:r>
      <w:proofErr w:type="spellEnd"/>
      <w:r>
        <w:rPr>
          <w:color w:val="212121"/>
          <w:szCs w:val="24"/>
        </w:rPr>
        <w:t xml:space="preserve"> arasında yer almaktadır. </w:t>
      </w:r>
      <w:proofErr w:type="gramStart"/>
      <w:r>
        <w:rPr>
          <w:color w:val="212121"/>
          <w:szCs w:val="24"/>
        </w:rPr>
        <w:t>Yoksulluk savunuculuğu</w:t>
      </w:r>
      <w:r w:rsidRPr="00E739BB">
        <w:rPr>
          <w:color w:val="212121"/>
          <w:szCs w:val="24"/>
        </w:rPr>
        <w:t xml:space="preserve"> </w:t>
      </w:r>
      <w:r>
        <w:rPr>
          <w:color w:val="212121"/>
          <w:szCs w:val="24"/>
        </w:rPr>
        <w:t xml:space="preserve">yapan bir </w:t>
      </w:r>
      <w:r w:rsidRPr="00E739BB">
        <w:rPr>
          <w:color w:val="212121"/>
          <w:szCs w:val="24"/>
        </w:rPr>
        <w:t xml:space="preserve">avukatı </w:t>
      </w:r>
      <w:r>
        <w:rPr>
          <w:color w:val="212121"/>
          <w:szCs w:val="24"/>
        </w:rPr>
        <w:t xml:space="preserve">şu soruyu sormaktadır: </w:t>
      </w:r>
      <w:r w:rsidRPr="00E739BB">
        <w:rPr>
          <w:color w:val="212121"/>
          <w:szCs w:val="24"/>
        </w:rPr>
        <w:t>"</w:t>
      </w:r>
      <w:r>
        <w:rPr>
          <w:color w:val="212121"/>
          <w:szCs w:val="24"/>
        </w:rPr>
        <w:t xml:space="preserve">Küçük bir bölge olan </w:t>
      </w:r>
      <w:proofErr w:type="spellStart"/>
      <w:r>
        <w:rPr>
          <w:color w:val="212121"/>
          <w:szCs w:val="24"/>
        </w:rPr>
        <w:t>Flint</w:t>
      </w:r>
      <w:proofErr w:type="spellEnd"/>
      <w:r>
        <w:rPr>
          <w:color w:val="212121"/>
          <w:szCs w:val="24"/>
        </w:rPr>
        <w:t xml:space="preserve">, Michigan da aynı kaldıracı kullanabilecek midir?". </w:t>
      </w:r>
      <w:proofErr w:type="spellStart"/>
      <w:r w:rsidRPr="00E739BB">
        <w:rPr>
          <w:color w:val="212121"/>
          <w:szCs w:val="24"/>
        </w:rPr>
        <w:t>RAD'</w:t>
      </w:r>
      <w:r>
        <w:rPr>
          <w:color w:val="212121"/>
          <w:szCs w:val="24"/>
        </w:rPr>
        <w:t>y</w:t>
      </w:r>
      <w:r w:rsidRPr="00E739BB">
        <w:rPr>
          <w:color w:val="212121"/>
          <w:szCs w:val="24"/>
        </w:rPr>
        <w:t>e</w:t>
      </w:r>
      <w:proofErr w:type="spellEnd"/>
      <w:r w:rsidRPr="00E739BB">
        <w:rPr>
          <w:color w:val="212121"/>
          <w:szCs w:val="24"/>
        </w:rPr>
        <w:t xml:space="preserve"> katılan </w:t>
      </w:r>
      <w:proofErr w:type="spellStart"/>
      <w:r w:rsidRPr="00E739BB">
        <w:rPr>
          <w:color w:val="212121"/>
          <w:szCs w:val="24"/>
        </w:rPr>
        <w:t>PHA'ların</w:t>
      </w:r>
      <w:proofErr w:type="spellEnd"/>
      <w:r w:rsidRPr="00E739BB">
        <w:rPr>
          <w:color w:val="212121"/>
          <w:szCs w:val="24"/>
        </w:rPr>
        <w:t xml:space="preserve"> çoğu </w:t>
      </w:r>
      <w:r>
        <w:rPr>
          <w:color w:val="212121"/>
          <w:szCs w:val="24"/>
        </w:rPr>
        <w:t xml:space="preserve">büyüklük olarak </w:t>
      </w:r>
      <w:r w:rsidRPr="00E739BB">
        <w:rPr>
          <w:color w:val="212121"/>
          <w:szCs w:val="24"/>
        </w:rPr>
        <w:t>Chicago'dan daha</w:t>
      </w:r>
      <w:r>
        <w:rPr>
          <w:color w:val="212121"/>
          <w:szCs w:val="24"/>
        </w:rPr>
        <w:t xml:space="preserve"> çok </w:t>
      </w:r>
      <w:proofErr w:type="spellStart"/>
      <w:r w:rsidRPr="00E739BB">
        <w:rPr>
          <w:color w:val="212121"/>
          <w:szCs w:val="24"/>
        </w:rPr>
        <w:t>Flint'e</w:t>
      </w:r>
      <w:proofErr w:type="spellEnd"/>
      <w:r w:rsidRPr="00E739BB">
        <w:rPr>
          <w:color w:val="212121"/>
          <w:szCs w:val="24"/>
        </w:rPr>
        <w:t xml:space="preserve"> </w:t>
      </w:r>
      <w:r>
        <w:rPr>
          <w:color w:val="212121"/>
          <w:szCs w:val="24"/>
        </w:rPr>
        <w:t xml:space="preserve">yakındır ve HUD, </w:t>
      </w:r>
      <w:proofErr w:type="spellStart"/>
      <w:r>
        <w:rPr>
          <w:color w:val="212121"/>
          <w:szCs w:val="24"/>
        </w:rPr>
        <w:t>PHA'ları</w:t>
      </w:r>
      <w:proofErr w:type="spellEnd"/>
      <w:r>
        <w:rPr>
          <w:color w:val="212121"/>
          <w:szCs w:val="24"/>
        </w:rPr>
        <w:t xml:space="preserve"> dönüşümden sonra zemin-kira sözleşmelerini kullanarak </w:t>
      </w:r>
      <w:proofErr w:type="spellStart"/>
      <w:r>
        <w:rPr>
          <w:color w:val="212121"/>
          <w:szCs w:val="24"/>
        </w:rPr>
        <w:t>meskânın</w:t>
      </w:r>
      <w:proofErr w:type="spellEnd"/>
      <w:r>
        <w:rPr>
          <w:color w:val="212121"/>
          <w:szCs w:val="24"/>
        </w:rPr>
        <w:t xml:space="preserve"> mülkiyetine sahip olmalarını teşvik etse de, bununla ilgili ne bir zorunluluk ne de bir asgari süre belirtilmiştir (</w:t>
      </w:r>
      <w:proofErr w:type="spellStart"/>
      <w:r w:rsidRPr="00E739BB">
        <w:rPr>
          <w:color w:val="212121"/>
          <w:szCs w:val="24"/>
        </w:rPr>
        <w:t>Savitch-Lew</w:t>
      </w:r>
      <w:proofErr w:type="spellEnd"/>
      <w:r w:rsidRPr="00E739BB">
        <w:rPr>
          <w:color w:val="212121"/>
          <w:szCs w:val="24"/>
        </w:rPr>
        <w:t>, 2016).</w:t>
      </w:r>
      <w:proofErr w:type="gramEnd"/>
    </w:p>
    <w:p w:rsidR="00E32675" w:rsidRPr="00E90E1D" w:rsidRDefault="00E32675" w:rsidP="00E32675">
      <w:pPr>
        <w:rPr>
          <w:color w:val="212121"/>
          <w:szCs w:val="24"/>
        </w:rPr>
      </w:pPr>
      <w:r>
        <w:rPr>
          <w:color w:val="212121"/>
          <w:szCs w:val="24"/>
        </w:rPr>
        <w:t xml:space="preserve">    Ancak</w:t>
      </w:r>
      <w:r w:rsidRPr="00E90E1D">
        <w:rPr>
          <w:color w:val="212121"/>
          <w:szCs w:val="24"/>
        </w:rPr>
        <w:t xml:space="preserve"> düzenlemeler tek başına yeterli değildir. Düzenlemeler yumuşatılabi</w:t>
      </w:r>
      <w:r>
        <w:rPr>
          <w:color w:val="212121"/>
          <w:szCs w:val="24"/>
        </w:rPr>
        <w:t xml:space="preserve">lir ve tıpkı </w:t>
      </w:r>
      <w:proofErr w:type="spellStart"/>
      <w:r>
        <w:rPr>
          <w:color w:val="212121"/>
          <w:szCs w:val="24"/>
        </w:rPr>
        <w:t>RAD'ni</w:t>
      </w:r>
      <w:r w:rsidRPr="00E90E1D">
        <w:rPr>
          <w:color w:val="212121"/>
          <w:szCs w:val="24"/>
        </w:rPr>
        <w:t>n</w:t>
      </w:r>
      <w:proofErr w:type="spellEnd"/>
      <w:r w:rsidRPr="00E90E1D">
        <w:rPr>
          <w:color w:val="212121"/>
          <w:szCs w:val="24"/>
        </w:rPr>
        <w:t xml:space="preserve"> </w:t>
      </w:r>
      <w:r>
        <w:rPr>
          <w:color w:val="212121"/>
          <w:szCs w:val="24"/>
        </w:rPr>
        <w:t>düşük gelirli aileleri korumas</w:t>
      </w:r>
      <w:r w:rsidRPr="00E90E1D">
        <w:rPr>
          <w:color w:val="212121"/>
          <w:szCs w:val="24"/>
        </w:rPr>
        <w:t>ı</w:t>
      </w:r>
      <w:r>
        <w:rPr>
          <w:color w:val="212121"/>
          <w:szCs w:val="24"/>
        </w:rPr>
        <w:t xml:space="preserve">nı iyileştirmek </w:t>
      </w:r>
      <w:r w:rsidRPr="00E90E1D">
        <w:rPr>
          <w:color w:val="212121"/>
          <w:szCs w:val="24"/>
        </w:rPr>
        <w:t xml:space="preserve">için değiştirilebildikleri gibi, onları zayıflatacak şekilde de değiştirilebilir. </w:t>
      </w:r>
      <w:r>
        <w:rPr>
          <w:color w:val="212121"/>
          <w:szCs w:val="24"/>
        </w:rPr>
        <w:t xml:space="preserve">Burada belirtilmek istenen </w:t>
      </w:r>
      <w:proofErr w:type="spellStart"/>
      <w:r w:rsidRPr="00E90E1D">
        <w:rPr>
          <w:color w:val="212121"/>
          <w:szCs w:val="24"/>
        </w:rPr>
        <w:t>HUD'nin</w:t>
      </w:r>
      <w:proofErr w:type="spellEnd"/>
      <w:r w:rsidRPr="00E90E1D">
        <w:rPr>
          <w:color w:val="212121"/>
          <w:szCs w:val="24"/>
        </w:rPr>
        <w:t xml:space="preserve"> bunu isteyerek yapmayı </w:t>
      </w:r>
      <w:r>
        <w:rPr>
          <w:color w:val="212121"/>
          <w:szCs w:val="24"/>
        </w:rPr>
        <w:t>seçeceği değildir. Daha ziyade,</w:t>
      </w:r>
      <w:r w:rsidRPr="00E90E1D">
        <w:rPr>
          <w:color w:val="212121"/>
          <w:szCs w:val="24"/>
        </w:rPr>
        <w:t xml:space="preserve"> HUD kontrolünün ötesinde </w:t>
      </w:r>
      <w:r>
        <w:rPr>
          <w:color w:val="212121"/>
          <w:szCs w:val="24"/>
        </w:rPr>
        <w:t xml:space="preserve">bu korumaların </w:t>
      </w:r>
      <w:r w:rsidRPr="00E90E1D">
        <w:rPr>
          <w:color w:val="212121"/>
          <w:szCs w:val="24"/>
        </w:rPr>
        <w:t>güçsüzleşmelerine neden olabile</w:t>
      </w:r>
      <w:r>
        <w:rPr>
          <w:color w:val="212121"/>
          <w:szCs w:val="24"/>
        </w:rPr>
        <w:t>cek daha büyük güçlerin var olduğunu</w:t>
      </w:r>
      <w:r w:rsidRPr="00E90E1D">
        <w:rPr>
          <w:color w:val="212121"/>
          <w:szCs w:val="24"/>
        </w:rPr>
        <w:t xml:space="preserve"> kabul etmektir. </w:t>
      </w:r>
      <w:proofErr w:type="spellStart"/>
      <w:r>
        <w:rPr>
          <w:color w:val="212121"/>
          <w:szCs w:val="24"/>
        </w:rPr>
        <w:t>RAD'nin</w:t>
      </w:r>
      <w:proofErr w:type="spellEnd"/>
      <w:r w:rsidRPr="00E90E1D">
        <w:rPr>
          <w:color w:val="212121"/>
          <w:szCs w:val="24"/>
        </w:rPr>
        <w:t xml:space="preserve"> mevcut hükümleri ve prot</w:t>
      </w:r>
      <w:r>
        <w:rPr>
          <w:color w:val="212121"/>
          <w:szCs w:val="24"/>
        </w:rPr>
        <w:t>okollerinin ne kadar iyi uygulanabildiği</w:t>
      </w:r>
      <w:r w:rsidRPr="00E90E1D">
        <w:rPr>
          <w:color w:val="212121"/>
          <w:szCs w:val="24"/>
        </w:rPr>
        <w:t xml:space="preserve">, özellikle sözleşmelerin </w:t>
      </w:r>
      <w:r>
        <w:rPr>
          <w:color w:val="212121"/>
          <w:szCs w:val="24"/>
        </w:rPr>
        <w:t>yenilenme zamanları geldikçe, ABD’nin</w:t>
      </w:r>
      <w:r w:rsidRPr="00E90E1D">
        <w:rPr>
          <w:color w:val="212121"/>
          <w:szCs w:val="24"/>
        </w:rPr>
        <w:t xml:space="preserve"> mali ve politika iklimine çok bağlı olacaktır. </w:t>
      </w:r>
      <w:r>
        <w:rPr>
          <w:color w:val="212121"/>
          <w:szCs w:val="24"/>
        </w:rPr>
        <w:t>Gelecek 15 ya da 20 yıl içinde çok şey değişebilir, ya daha iyi veya daha</w:t>
      </w:r>
      <w:r w:rsidRPr="00E90E1D">
        <w:rPr>
          <w:color w:val="212121"/>
          <w:szCs w:val="24"/>
        </w:rPr>
        <w:t xml:space="preserve"> </w:t>
      </w:r>
      <w:r>
        <w:rPr>
          <w:color w:val="212121"/>
          <w:szCs w:val="24"/>
        </w:rPr>
        <w:t xml:space="preserve">kötü. </w:t>
      </w:r>
    </w:p>
    <w:p w:rsidR="00E32675" w:rsidRDefault="00E32675" w:rsidP="00E32675">
      <w:pPr>
        <w:rPr>
          <w:szCs w:val="24"/>
        </w:rPr>
      </w:pPr>
      <w:r>
        <w:rPr>
          <w:color w:val="212121"/>
          <w:szCs w:val="24"/>
        </w:rPr>
        <w:t xml:space="preserve">    Ö</w:t>
      </w:r>
      <w:r w:rsidRPr="00F73AA0">
        <w:rPr>
          <w:color w:val="212121"/>
          <w:szCs w:val="24"/>
        </w:rPr>
        <w:t>nümüzde</w:t>
      </w:r>
      <w:r>
        <w:rPr>
          <w:color w:val="212121"/>
          <w:szCs w:val="24"/>
        </w:rPr>
        <w:t xml:space="preserve">ki yıllarda PBRA ve </w:t>
      </w:r>
      <w:proofErr w:type="spellStart"/>
      <w:r>
        <w:rPr>
          <w:color w:val="212121"/>
          <w:szCs w:val="24"/>
        </w:rPr>
        <w:t>TBRA'ların</w:t>
      </w:r>
      <w:proofErr w:type="spellEnd"/>
      <w:r w:rsidRPr="00F73AA0">
        <w:rPr>
          <w:color w:val="212121"/>
          <w:szCs w:val="24"/>
        </w:rPr>
        <w:t xml:space="preserve"> maliyetlerinin önemli ölçüde artacağı </w:t>
      </w:r>
      <w:r>
        <w:rPr>
          <w:color w:val="212121"/>
          <w:szCs w:val="24"/>
        </w:rPr>
        <w:t xml:space="preserve">kesindir </w:t>
      </w:r>
      <w:r w:rsidRPr="00F73AA0">
        <w:rPr>
          <w:color w:val="212121"/>
          <w:szCs w:val="24"/>
        </w:rPr>
        <w:t xml:space="preserve">ve </w:t>
      </w:r>
      <w:r>
        <w:rPr>
          <w:color w:val="212121"/>
          <w:szCs w:val="24"/>
        </w:rPr>
        <w:t xml:space="preserve">dolayısıyla da bütçeye ek yük getirecektir. </w:t>
      </w:r>
      <w:r w:rsidRPr="00F73AA0">
        <w:rPr>
          <w:color w:val="212121"/>
          <w:szCs w:val="24"/>
        </w:rPr>
        <w:t>Bu programlardaki konut maliyeti, kamu konutlarına kıyas</w:t>
      </w:r>
      <w:r>
        <w:rPr>
          <w:color w:val="212121"/>
          <w:szCs w:val="24"/>
        </w:rPr>
        <w:t>la birim bazında daha yüksektir ve</w:t>
      </w:r>
      <w:r w:rsidRPr="00F73AA0">
        <w:rPr>
          <w:color w:val="212121"/>
          <w:szCs w:val="24"/>
        </w:rPr>
        <w:t xml:space="preserve"> bu da kamu konutlarından daha iyi finanse edildiğ</w:t>
      </w:r>
      <w:r>
        <w:rPr>
          <w:color w:val="212121"/>
          <w:szCs w:val="24"/>
        </w:rPr>
        <w:t xml:space="preserve">ini göstermektedir. </w:t>
      </w:r>
      <w:proofErr w:type="spellStart"/>
      <w:r>
        <w:rPr>
          <w:color w:val="212121"/>
          <w:szCs w:val="24"/>
        </w:rPr>
        <w:t>HUD'ni</w:t>
      </w:r>
      <w:r w:rsidRPr="00F73AA0">
        <w:rPr>
          <w:color w:val="212121"/>
          <w:szCs w:val="24"/>
        </w:rPr>
        <w:t>n</w:t>
      </w:r>
      <w:proofErr w:type="spellEnd"/>
      <w:r w:rsidRPr="00F73AA0">
        <w:rPr>
          <w:color w:val="212121"/>
          <w:szCs w:val="24"/>
        </w:rPr>
        <w:t xml:space="preserve"> ortalama aylık sübvansiyon</w:t>
      </w:r>
      <w:r>
        <w:rPr>
          <w:color w:val="212121"/>
          <w:szCs w:val="24"/>
        </w:rPr>
        <w:t>u, TBRA konutları için 640 $</w:t>
      </w:r>
      <w:r w:rsidRPr="00F73AA0">
        <w:rPr>
          <w:color w:val="212121"/>
          <w:szCs w:val="24"/>
        </w:rPr>
        <w:t xml:space="preserve">, PBRA konutunda </w:t>
      </w:r>
      <w:r>
        <w:rPr>
          <w:color w:val="212121"/>
          <w:szCs w:val="24"/>
        </w:rPr>
        <w:t>ise 715 $</w:t>
      </w:r>
      <w:r w:rsidRPr="00F73AA0">
        <w:rPr>
          <w:color w:val="212121"/>
          <w:szCs w:val="24"/>
        </w:rPr>
        <w:t xml:space="preserve"> iken, sermaye ve işletme fonlarının aylık birim </w:t>
      </w:r>
      <w:r>
        <w:rPr>
          <w:color w:val="212121"/>
          <w:szCs w:val="24"/>
        </w:rPr>
        <w:t xml:space="preserve">konut </w:t>
      </w:r>
      <w:r w:rsidRPr="00F73AA0">
        <w:rPr>
          <w:color w:val="212121"/>
          <w:szCs w:val="24"/>
        </w:rPr>
        <w:t xml:space="preserve">başına </w:t>
      </w:r>
      <w:r>
        <w:rPr>
          <w:color w:val="212121"/>
          <w:szCs w:val="24"/>
        </w:rPr>
        <w:t xml:space="preserve">ödeneği </w:t>
      </w:r>
      <w:r w:rsidRPr="00F73AA0">
        <w:rPr>
          <w:color w:val="212121"/>
          <w:szCs w:val="24"/>
        </w:rPr>
        <w:t>50</w:t>
      </w:r>
      <w:r>
        <w:rPr>
          <w:color w:val="212121"/>
          <w:szCs w:val="24"/>
        </w:rPr>
        <w:t>0 $’</w:t>
      </w:r>
      <w:proofErr w:type="spellStart"/>
      <w:proofErr w:type="gramStart"/>
      <w:r>
        <w:rPr>
          <w:color w:val="212121"/>
          <w:szCs w:val="24"/>
        </w:rPr>
        <w:t>dır</w:t>
      </w:r>
      <w:proofErr w:type="spellEnd"/>
      <w:proofErr w:type="gramEnd"/>
      <w:r w:rsidRPr="00F73AA0">
        <w:rPr>
          <w:color w:val="212121"/>
          <w:szCs w:val="24"/>
        </w:rPr>
        <w:t xml:space="preserve">. Kaldıraçlı fonlar acil sermaye ihtiyaçlarını karşılayabilecek </w:t>
      </w:r>
      <w:r>
        <w:rPr>
          <w:color w:val="212121"/>
          <w:szCs w:val="24"/>
        </w:rPr>
        <w:t xml:space="preserve">yeterliliktedir,  ancak HUD, </w:t>
      </w:r>
      <w:proofErr w:type="spellStart"/>
      <w:r>
        <w:rPr>
          <w:color w:val="212121"/>
          <w:szCs w:val="24"/>
        </w:rPr>
        <w:t>PHA’ların</w:t>
      </w:r>
      <w:proofErr w:type="spellEnd"/>
      <w:r w:rsidRPr="00F73AA0">
        <w:rPr>
          <w:color w:val="212121"/>
          <w:szCs w:val="24"/>
        </w:rPr>
        <w:t xml:space="preserve"> uzun vadeli finansal canlılık </w:t>
      </w:r>
      <w:r>
        <w:rPr>
          <w:color w:val="212121"/>
          <w:szCs w:val="24"/>
        </w:rPr>
        <w:t>planları ibraz etmesini gerekli kılsa da, eğer</w:t>
      </w:r>
      <w:r w:rsidRPr="00F73AA0">
        <w:rPr>
          <w:color w:val="212121"/>
          <w:szCs w:val="24"/>
        </w:rPr>
        <w:t xml:space="preserve"> </w:t>
      </w:r>
      <w:r>
        <w:rPr>
          <w:color w:val="212121"/>
          <w:szCs w:val="24"/>
        </w:rPr>
        <w:t xml:space="preserve">zaman içinde </w:t>
      </w:r>
      <w:r w:rsidRPr="00F73AA0">
        <w:rPr>
          <w:color w:val="212121"/>
          <w:szCs w:val="24"/>
        </w:rPr>
        <w:t>yetersiz</w:t>
      </w:r>
      <w:r>
        <w:rPr>
          <w:color w:val="212121"/>
          <w:szCs w:val="24"/>
        </w:rPr>
        <w:t xml:space="preserve"> kalabilecek</w:t>
      </w:r>
      <w:r w:rsidRPr="00F73AA0">
        <w:rPr>
          <w:color w:val="212121"/>
          <w:szCs w:val="24"/>
        </w:rPr>
        <w:t xml:space="preserve"> kamu konut finansmanı </w:t>
      </w:r>
      <w:proofErr w:type="spellStart"/>
      <w:r>
        <w:rPr>
          <w:color w:val="212121"/>
          <w:szCs w:val="24"/>
        </w:rPr>
        <w:t>RAD’ninn</w:t>
      </w:r>
      <w:proofErr w:type="spellEnd"/>
      <w:r>
        <w:rPr>
          <w:color w:val="212121"/>
          <w:szCs w:val="24"/>
        </w:rPr>
        <w:t xml:space="preserve"> </w:t>
      </w:r>
      <w:r w:rsidRPr="00F73AA0">
        <w:rPr>
          <w:color w:val="212121"/>
          <w:szCs w:val="24"/>
        </w:rPr>
        <w:t>temel sübvansiyonu</w:t>
      </w:r>
      <w:r>
        <w:rPr>
          <w:color w:val="212121"/>
          <w:szCs w:val="24"/>
        </w:rPr>
        <w:t>nu oluşturacak ise</w:t>
      </w:r>
      <w:r w:rsidRPr="00F73AA0">
        <w:rPr>
          <w:color w:val="212121"/>
          <w:szCs w:val="24"/>
        </w:rPr>
        <w:t>, fonlama konusunda bel</w:t>
      </w:r>
      <w:r>
        <w:rPr>
          <w:color w:val="212121"/>
          <w:szCs w:val="24"/>
        </w:rPr>
        <w:t>irsizlikler devam edecektir</w:t>
      </w:r>
      <w:r w:rsidRPr="00F73AA0">
        <w:rPr>
          <w:color w:val="212121"/>
          <w:szCs w:val="24"/>
        </w:rPr>
        <w:t>. Ayrıca, dönüştürülmüş f</w:t>
      </w:r>
      <w:r>
        <w:rPr>
          <w:color w:val="212121"/>
          <w:szCs w:val="24"/>
        </w:rPr>
        <w:t>onlar borç finansmanı</w:t>
      </w:r>
      <w:r w:rsidRPr="00F73AA0">
        <w:rPr>
          <w:color w:val="212121"/>
          <w:szCs w:val="24"/>
        </w:rPr>
        <w:t xml:space="preserve"> için kullanıldığından, borç servisinin maliyeti </w:t>
      </w:r>
      <w:r>
        <w:rPr>
          <w:color w:val="212121"/>
          <w:szCs w:val="24"/>
        </w:rPr>
        <w:t>düşünülmesi gereken bir husustur. Kamu konutları için,</w:t>
      </w:r>
      <w:r w:rsidRPr="008F1357">
        <w:rPr>
          <w:color w:val="212121"/>
          <w:szCs w:val="24"/>
        </w:rPr>
        <w:t xml:space="preserve"> devam ettirmek için bütçeye </w:t>
      </w:r>
      <w:r>
        <w:rPr>
          <w:color w:val="212121"/>
          <w:szCs w:val="24"/>
        </w:rPr>
        <w:t xml:space="preserve">aşırı maliyet yük getirdiği söyleminin, </w:t>
      </w:r>
      <w:r w:rsidRPr="008F1357">
        <w:rPr>
          <w:color w:val="212121"/>
          <w:szCs w:val="24"/>
        </w:rPr>
        <w:t xml:space="preserve"> PBRA konutları, TBRA k</w:t>
      </w:r>
      <w:r>
        <w:rPr>
          <w:color w:val="212121"/>
          <w:szCs w:val="24"/>
        </w:rPr>
        <w:t>onutları ya da her ikisi için telaffuz edilebileceğini öngörmek zor değildir. Eğer durum böyle bir şekil alırsa</w:t>
      </w:r>
      <w:r w:rsidRPr="008F1357">
        <w:rPr>
          <w:color w:val="212121"/>
          <w:szCs w:val="24"/>
        </w:rPr>
        <w:t xml:space="preserve">, </w:t>
      </w:r>
      <w:proofErr w:type="spellStart"/>
      <w:r w:rsidRPr="008F1357">
        <w:rPr>
          <w:color w:val="212121"/>
          <w:szCs w:val="24"/>
        </w:rPr>
        <w:t>RAD'n</w:t>
      </w:r>
      <w:r>
        <w:rPr>
          <w:color w:val="212121"/>
          <w:szCs w:val="24"/>
        </w:rPr>
        <w:t>in</w:t>
      </w:r>
      <w:proofErr w:type="spellEnd"/>
      <w:r>
        <w:rPr>
          <w:color w:val="212121"/>
          <w:szCs w:val="24"/>
        </w:rPr>
        <w:t xml:space="preserve"> arkasındaki önemli bir ilke olan, </w:t>
      </w:r>
      <w:r w:rsidRPr="008F1357">
        <w:rPr>
          <w:color w:val="212121"/>
          <w:szCs w:val="24"/>
        </w:rPr>
        <w:t xml:space="preserve">dönüştürülmüş </w:t>
      </w:r>
      <w:r w:rsidRPr="008F1357">
        <w:rPr>
          <w:color w:val="212121"/>
          <w:szCs w:val="24"/>
        </w:rPr>
        <w:lastRenderedPageBreak/>
        <w:t>p</w:t>
      </w:r>
      <w:r>
        <w:rPr>
          <w:color w:val="212121"/>
          <w:szCs w:val="24"/>
        </w:rPr>
        <w:t>rojelerin kiralarının düşük gelirli vatandaşlar tarafından ödenebilirliğini</w:t>
      </w:r>
      <w:r w:rsidRPr="008F1357">
        <w:rPr>
          <w:color w:val="212121"/>
          <w:szCs w:val="24"/>
        </w:rPr>
        <w:t xml:space="preserve"> ve kullanılabilirliğini süresiz olarak ko</w:t>
      </w:r>
      <w:r>
        <w:rPr>
          <w:color w:val="212121"/>
          <w:szCs w:val="24"/>
        </w:rPr>
        <w:t xml:space="preserve">ruyabilmesi son derece zor bir hale gelecektir </w:t>
      </w:r>
      <w:r w:rsidRPr="00F73AA0">
        <w:rPr>
          <w:szCs w:val="24"/>
        </w:rPr>
        <w:t>(</w:t>
      </w:r>
      <w:proofErr w:type="spellStart"/>
      <w:r w:rsidRPr="00F73AA0">
        <w:rPr>
          <w:szCs w:val="24"/>
        </w:rPr>
        <w:t>Hanlon</w:t>
      </w:r>
      <w:proofErr w:type="spellEnd"/>
      <w:r w:rsidRPr="00F73AA0">
        <w:rPr>
          <w:szCs w:val="24"/>
        </w:rPr>
        <w:t xml:space="preserve"> (2017)).</w:t>
      </w:r>
    </w:p>
    <w:p w:rsidR="00E32675" w:rsidRPr="00B54581" w:rsidRDefault="00E32675" w:rsidP="00E32675">
      <w:pPr>
        <w:rPr>
          <w:color w:val="FF0000"/>
          <w:szCs w:val="24"/>
        </w:rPr>
      </w:pPr>
      <w:r>
        <w:rPr>
          <w:color w:val="212121"/>
          <w:szCs w:val="24"/>
        </w:rPr>
        <w:t xml:space="preserve">    </w:t>
      </w:r>
      <w:r w:rsidRPr="001731B9">
        <w:rPr>
          <w:color w:val="212121"/>
          <w:szCs w:val="24"/>
        </w:rPr>
        <w:t xml:space="preserve">Ülkenin toplu konut </w:t>
      </w:r>
      <w:proofErr w:type="gramStart"/>
      <w:r w:rsidRPr="001731B9">
        <w:rPr>
          <w:color w:val="212121"/>
          <w:szCs w:val="24"/>
        </w:rPr>
        <w:t>envanteri</w:t>
      </w:r>
      <w:proofErr w:type="gramEnd"/>
      <w:r w:rsidRPr="001731B9">
        <w:rPr>
          <w:color w:val="212121"/>
          <w:szCs w:val="24"/>
        </w:rPr>
        <w:t xml:space="preserve"> yıkım, e</w:t>
      </w:r>
      <w:r>
        <w:rPr>
          <w:color w:val="212121"/>
          <w:szCs w:val="24"/>
        </w:rPr>
        <w:t xml:space="preserve">lden çıkarma ve dönüşüm yolu gibi zaman içinde </w:t>
      </w:r>
      <w:r w:rsidRPr="001731B9">
        <w:rPr>
          <w:color w:val="212121"/>
          <w:szCs w:val="24"/>
        </w:rPr>
        <w:t>çeşitli şekillerde</w:t>
      </w:r>
      <w:r>
        <w:rPr>
          <w:color w:val="212121"/>
          <w:szCs w:val="24"/>
        </w:rPr>
        <w:t xml:space="preserve"> aşınmaya uğramıştır</w:t>
      </w:r>
      <w:r w:rsidRPr="001731B9">
        <w:rPr>
          <w:color w:val="212121"/>
          <w:szCs w:val="24"/>
        </w:rPr>
        <w:t xml:space="preserve">, </w:t>
      </w:r>
      <w:r>
        <w:rPr>
          <w:color w:val="212121"/>
          <w:szCs w:val="24"/>
        </w:rPr>
        <w:t>ancak asıl yetersiz federal fonlamanın getirdiği büyük bir sermaye ihtiyacının</w:t>
      </w:r>
      <w:r w:rsidRPr="001731B9">
        <w:rPr>
          <w:color w:val="212121"/>
          <w:szCs w:val="24"/>
        </w:rPr>
        <w:t xml:space="preserve"> birikmesi </w:t>
      </w:r>
      <w:r>
        <w:rPr>
          <w:color w:val="212121"/>
          <w:szCs w:val="24"/>
        </w:rPr>
        <w:t>kamu konutlarının düşük gelirli aileler için bir garanti olmasını sekteye uğrattığı söylenebilir. Kamu konutlarına tahsis edilen y</w:t>
      </w:r>
      <w:r w:rsidRPr="001731B9">
        <w:rPr>
          <w:color w:val="212121"/>
          <w:szCs w:val="24"/>
        </w:rPr>
        <w:t xml:space="preserve">etersiz finansman aynı zamanda </w:t>
      </w:r>
      <w:r>
        <w:rPr>
          <w:color w:val="212121"/>
          <w:szCs w:val="24"/>
        </w:rPr>
        <w:t>ABD toplumun</w:t>
      </w:r>
      <w:r w:rsidRPr="001731B9">
        <w:rPr>
          <w:color w:val="212121"/>
          <w:szCs w:val="24"/>
        </w:rPr>
        <w:t xml:space="preserve">da </w:t>
      </w:r>
      <w:r>
        <w:rPr>
          <w:color w:val="212121"/>
          <w:szCs w:val="24"/>
        </w:rPr>
        <w:t xml:space="preserve">sınırlı ekonomik imkânlara sahip ailelerin </w:t>
      </w:r>
      <w:r w:rsidRPr="001731B9">
        <w:rPr>
          <w:color w:val="212121"/>
          <w:szCs w:val="24"/>
        </w:rPr>
        <w:t>konu</w:t>
      </w:r>
      <w:r>
        <w:rPr>
          <w:color w:val="212121"/>
          <w:szCs w:val="24"/>
        </w:rPr>
        <w:t>t ihtiyaçlarını destekleyebilecek geçmiş</w:t>
      </w:r>
      <w:r w:rsidRPr="001731B9">
        <w:rPr>
          <w:color w:val="212121"/>
          <w:szCs w:val="24"/>
        </w:rPr>
        <w:t xml:space="preserve"> politika</w:t>
      </w:r>
      <w:r>
        <w:rPr>
          <w:color w:val="212121"/>
          <w:szCs w:val="24"/>
        </w:rPr>
        <w:t>ların bu konuya gereken hassasiyeti göstermediklerinin bir işareti olarak kabul edilebilir.</w:t>
      </w:r>
      <w:r w:rsidRPr="00E36555">
        <w:rPr>
          <w:color w:val="212121"/>
          <w:szCs w:val="24"/>
        </w:rPr>
        <w:t xml:space="preserve"> </w:t>
      </w:r>
      <w:r w:rsidRPr="00E739BB">
        <w:rPr>
          <w:color w:val="212121"/>
          <w:szCs w:val="24"/>
        </w:rPr>
        <w:t>Düşük gelir</w:t>
      </w:r>
      <w:r>
        <w:rPr>
          <w:color w:val="212121"/>
          <w:szCs w:val="24"/>
        </w:rPr>
        <w:t>li konut politikalarının</w:t>
      </w:r>
      <w:r w:rsidRPr="00E739BB">
        <w:rPr>
          <w:color w:val="212121"/>
          <w:szCs w:val="24"/>
        </w:rPr>
        <w:t xml:space="preserve"> 1970'lerden beri </w:t>
      </w:r>
      <w:r>
        <w:rPr>
          <w:color w:val="212121"/>
          <w:szCs w:val="24"/>
        </w:rPr>
        <w:t xml:space="preserve">ciddi şekilde değişime uğramasından </w:t>
      </w:r>
      <w:r w:rsidRPr="00E739BB">
        <w:rPr>
          <w:color w:val="212121"/>
          <w:szCs w:val="24"/>
        </w:rPr>
        <w:t xml:space="preserve">kamu konutlarının artık gerekli </w:t>
      </w:r>
      <w:r>
        <w:rPr>
          <w:color w:val="212121"/>
          <w:szCs w:val="24"/>
        </w:rPr>
        <w:t>olmadığı sonucu bile savunulabilir</w:t>
      </w:r>
      <w:r w:rsidRPr="00E739BB">
        <w:rPr>
          <w:color w:val="212121"/>
          <w:szCs w:val="24"/>
        </w:rPr>
        <w:t>. Sonuçta, federal konut yardımı alan her beş hanenin yaklaşık dör</w:t>
      </w:r>
      <w:r>
        <w:rPr>
          <w:color w:val="212121"/>
          <w:szCs w:val="24"/>
        </w:rPr>
        <w:t>d</w:t>
      </w:r>
      <w:r w:rsidRPr="00E739BB">
        <w:rPr>
          <w:color w:val="212121"/>
          <w:szCs w:val="24"/>
        </w:rPr>
        <w:t>ü z</w:t>
      </w:r>
      <w:r>
        <w:rPr>
          <w:color w:val="212121"/>
          <w:szCs w:val="24"/>
        </w:rPr>
        <w:t>aten kamu konutlarında yaşamamaktadır</w:t>
      </w:r>
      <w:r>
        <w:rPr>
          <w:rFonts w:ascii="Arial" w:hAnsi="Arial" w:cs="Arial"/>
          <w:color w:val="212121"/>
        </w:rPr>
        <w:t>.</w:t>
      </w:r>
    </w:p>
    <w:p w:rsidR="00E32675" w:rsidRDefault="00E32675" w:rsidP="00E32675">
      <w:pPr>
        <w:rPr>
          <w:color w:val="212121"/>
          <w:szCs w:val="24"/>
        </w:rPr>
      </w:pPr>
      <w:r>
        <w:rPr>
          <w:szCs w:val="24"/>
        </w:rPr>
        <w:t xml:space="preserve">    </w:t>
      </w:r>
      <w:proofErr w:type="spellStart"/>
      <w:r>
        <w:rPr>
          <w:color w:val="212121"/>
          <w:szCs w:val="24"/>
        </w:rPr>
        <w:t>RAD'ni</w:t>
      </w:r>
      <w:r w:rsidRPr="00AA430F">
        <w:rPr>
          <w:color w:val="212121"/>
          <w:szCs w:val="24"/>
        </w:rPr>
        <w:t>n</w:t>
      </w:r>
      <w:proofErr w:type="spellEnd"/>
      <w:r w:rsidRPr="00AA430F">
        <w:rPr>
          <w:color w:val="212121"/>
          <w:szCs w:val="24"/>
        </w:rPr>
        <w:t xml:space="preserve"> amacı, mevcut düşük gelirli konutları uzun vadeli olarak korumak</w:t>
      </w:r>
      <w:r>
        <w:rPr>
          <w:color w:val="212121"/>
          <w:szCs w:val="24"/>
        </w:rPr>
        <w:t xml:space="preserve"> ve daha fazla kaybı engellemektir. İyimser bir bakış açısıyla </w:t>
      </w:r>
      <w:r w:rsidRPr="00AA430F">
        <w:rPr>
          <w:color w:val="212121"/>
          <w:szCs w:val="24"/>
        </w:rPr>
        <w:t xml:space="preserve">PBRA ve TBRA programları için </w:t>
      </w:r>
      <w:r>
        <w:rPr>
          <w:color w:val="212121"/>
          <w:szCs w:val="24"/>
        </w:rPr>
        <w:t xml:space="preserve">tahsis edilecek </w:t>
      </w:r>
      <w:r w:rsidRPr="00AA430F">
        <w:rPr>
          <w:color w:val="212121"/>
          <w:szCs w:val="24"/>
        </w:rPr>
        <w:t>fonlar en a</w:t>
      </w:r>
      <w:r>
        <w:rPr>
          <w:color w:val="212121"/>
          <w:szCs w:val="24"/>
        </w:rPr>
        <w:t>zından enflasyona ayak uyduracaktır</w:t>
      </w:r>
      <w:r w:rsidRPr="00AA430F">
        <w:rPr>
          <w:color w:val="212121"/>
          <w:szCs w:val="24"/>
        </w:rPr>
        <w:t xml:space="preserve"> ve</w:t>
      </w:r>
      <w:r>
        <w:rPr>
          <w:color w:val="212121"/>
          <w:szCs w:val="24"/>
        </w:rPr>
        <w:t xml:space="preserve"> k</w:t>
      </w:r>
      <w:r w:rsidRPr="00AA430F">
        <w:rPr>
          <w:color w:val="212121"/>
          <w:szCs w:val="24"/>
        </w:rPr>
        <w:t>onut yardımı</w:t>
      </w:r>
      <w:r>
        <w:rPr>
          <w:color w:val="212121"/>
          <w:szCs w:val="24"/>
        </w:rPr>
        <w:t>ndan yararlanacak ailelerin payı</w:t>
      </w:r>
      <w:r w:rsidRPr="00AA430F">
        <w:rPr>
          <w:color w:val="212121"/>
          <w:szCs w:val="24"/>
        </w:rPr>
        <w:t xml:space="preserve"> istikrarlı kalacaktır. Öte yandan, düşük gelirli konut yardımına elverişsiz bir politika iklimi potansiyel olarak </w:t>
      </w:r>
      <w:r>
        <w:rPr>
          <w:color w:val="212121"/>
          <w:szCs w:val="24"/>
        </w:rPr>
        <w:t>böyle yardımların daha da ileri düzeyde erozyona uğramasına sebebiyet verebilir.</w:t>
      </w:r>
    </w:p>
    <w:p w:rsidR="00E32675" w:rsidRPr="00F73AA0" w:rsidRDefault="00E32675" w:rsidP="00E32675">
      <w:pPr>
        <w:rPr>
          <w:color w:val="FF0000"/>
          <w:szCs w:val="24"/>
        </w:rPr>
      </w:pPr>
      <w:r>
        <w:rPr>
          <w:rFonts w:ascii="Arial" w:hAnsi="Arial" w:cs="Arial"/>
          <w:color w:val="212121"/>
        </w:rPr>
        <w:t xml:space="preserve">    </w:t>
      </w:r>
      <w:r>
        <w:rPr>
          <w:color w:val="212121"/>
          <w:szCs w:val="24"/>
        </w:rPr>
        <w:t>K</w:t>
      </w:r>
      <w:r w:rsidRPr="000C0E2A">
        <w:rPr>
          <w:color w:val="212121"/>
          <w:szCs w:val="24"/>
        </w:rPr>
        <w:t>onut pol</w:t>
      </w:r>
      <w:r>
        <w:rPr>
          <w:color w:val="212121"/>
          <w:szCs w:val="24"/>
        </w:rPr>
        <w:t xml:space="preserve">itikası araştırmacıları, </w:t>
      </w:r>
      <w:proofErr w:type="spellStart"/>
      <w:r>
        <w:rPr>
          <w:color w:val="212121"/>
          <w:szCs w:val="24"/>
        </w:rPr>
        <w:t>RAD'nin</w:t>
      </w:r>
      <w:proofErr w:type="spellEnd"/>
      <w:r w:rsidRPr="000C0E2A">
        <w:rPr>
          <w:color w:val="212121"/>
          <w:szCs w:val="24"/>
        </w:rPr>
        <w:t xml:space="preserve"> izlenmesini ve değerlendirilmesini büyük ölçüde artırmalı ve </w:t>
      </w:r>
      <w:r>
        <w:rPr>
          <w:color w:val="212121"/>
          <w:szCs w:val="24"/>
        </w:rPr>
        <w:t xml:space="preserve">bu konudaki </w:t>
      </w:r>
      <w:proofErr w:type="gramStart"/>
      <w:r w:rsidRPr="000C0E2A">
        <w:rPr>
          <w:color w:val="212121"/>
          <w:szCs w:val="24"/>
        </w:rPr>
        <w:t>literatürü</w:t>
      </w:r>
      <w:proofErr w:type="gramEnd"/>
      <w:r w:rsidRPr="000C0E2A">
        <w:rPr>
          <w:color w:val="212121"/>
          <w:szCs w:val="24"/>
        </w:rPr>
        <w:t xml:space="preserve"> hızla genişletmelidir</w:t>
      </w:r>
      <w:r>
        <w:rPr>
          <w:color w:val="212121"/>
          <w:szCs w:val="24"/>
        </w:rPr>
        <w:t>ler</w:t>
      </w:r>
      <w:r w:rsidRPr="000C0E2A">
        <w:rPr>
          <w:color w:val="212121"/>
          <w:szCs w:val="24"/>
        </w:rPr>
        <w:t xml:space="preserve">. Bugüne kadar birçoğu </w:t>
      </w:r>
      <w:proofErr w:type="gramStart"/>
      <w:r w:rsidRPr="000C0E2A">
        <w:rPr>
          <w:color w:val="212121"/>
          <w:szCs w:val="24"/>
        </w:rPr>
        <w:t>spekülatif</w:t>
      </w:r>
      <w:proofErr w:type="gramEnd"/>
      <w:r w:rsidRPr="000C0E2A">
        <w:rPr>
          <w:color w:val="212121"/>
          <w:szCs w:val="24"/>
        </w:rPr>
        <w:t xml:space="preserve"> </w:t>
      </w:r>
      <w:r>
        <w:rPr>
          <w:color w:val="212121"/>
          <w:szCs w:val="24"/>
        </w:rPr>
        <w:t xml:space="preserve">nitelikte </w:t>
      </w:r>
      <w:r w:rsidRPr="000C0E2A">
        <w:rPr>
          <w:color w:val="212121"/>
          <w:szCs w:val="24"/>
        </w:rPr>
        <w:t xml:space="preserve">olan RAD hakkında çok az araştırma yapılmıştır ve  programın HUD tarafından yaptırılanların ötesinde bağımsız değerlendirmeleri mevcut değildir. </w:t>
      </w:r>
      <w:r>
        <w:rPr>
          <w:color w:val="212121"/>
          <w:szCs w:val="24"/>
        </w:rPr>
        <w:t>Kapsamlı</w:t>
      </w:r>
      <w:r w:rsidRPr="000C0E2A">
        <w:rPr>
          <w:color w:val="212121"/>
          <w:szCs w:val="24"/>
        </w:rPr>
        <w:t xml:space="preserve"> vaka incelemeleri, çok bölgeli karşılaştırmalı araştırma</w:t>
      </w:r>
      <w:r>
        <w:rPr>
          <w:color w:val="212121"/>
          <w:szCs w:val="24"/>
        </w:rPr>
        <w:t>lar ve programın tümünün değerlendirmelerinin hepsi çok</w:t>
      </w:r>
      <w:r w:rsidRPr="000C0E2A">
        <w:rPr>
          <w:color w:val="212121"/>
          <w:szCs w:val="24"/>
        </w:rPr>
        <w:t xml:space="preserve"> </w:t>
      </w:r>
      <w:r>
        <w:rPr>
          <w:color w:val="212121"/>
          <w:szCs w:val="24"/>
        </w:rPr>
        <w:t xml:space="preserve">önemlidir. </w:t>
      </w:r>
      <w:r w:rsidRPr="000C0E2A">
        <w:rPr>
          <w:color w:val="212121"/>
          <w:szCs w:val="24"/>
        </w:rPr>
        <w:t xml:space="preserve"> RAD,</w:t>
      </w:r>
      <w:r>
        <w:rPr>
          <w:color w:val="212121"/>
          <w:szCs w:val="24"/>
        </w:rPr>
        <w:t xml:space="preserve"> Yeni Kent Simgesi anlayışı, çeşitli</w:t>
      </w:r>
      <w:r w:rsidRPr="000C0E2A">
        <w:rPr>
          <w:color w:val="212121"/>
          <w:szCs w:val="24"/>
        </w:rPr>
        <w:t xml:space="preserve"> gelir </w:t>
      </w:r>
      <w:r>
        <w:rPr>
          <w:color w:val="212121"/>
          <w:szCs w:val="24"/>
        </w:rPr>
        <w:t>gruplarının hedeflenmesi</w:t>
      </w:r>
      <w:r w:rsidRPr="000C0E2A">
        <w:rPr>
          <w:color w:val="212121"/>
          <w:szCs w:val="24"/>
        </w:rPr>
        <w:t xml:space="preserve"> veya </w:t>
      </w:r>
      <w:r>
        <w:rPr>
          <w:color w:val="212121"/>
          <w:szCs w:val="24"/>
        </w:rPr>
        <w:t>kiracıların ikamet yerinden tasfiye edilmemeleri</w:t>
      </w:r>
      <w:r w:rsidRPr="000C0E2A">
        <w:rPr>
          <w:color w:val="212121"/>
          <w:szCs w:val="24"/>
        </w:rPr>
        <w:t xml:space="preserve"> gibi </w:t>
      </w:r>
      <w:r>
        <w:rPr>
          <w:color w:val="212121"/>
          <w:szCs w:val="24"/>
        </w:rPr>
        <w:t xml:space="preserve">HOPE </w:t>
      </w:r>
      <w:proofErr w:type="spellStart"/>
      <w:r>
        <w:rPr>
          <w:color w:val="212121"/>
          <w:szCs w:val="24"/>
        </w:rPr>
        <w:t>VI'nın</w:t>
      </w:r>
      <w:proofErr w:type="spellEnd"/>
      <w:r>
        <w:rPr>
          <w:color w:val="212121"/>
          <w:szCs w:val="24"/>
        </w:rPr>
        <w:t xml:space="preserve"> temalarının</w:t>
      </w:r>
      <w:r w:rsidRPr="000C0E2A">
        <w:rPr>
          <w:color w:val="212121"/>
          <w:szCs w:val="24"/>
        </w:rPr>
        <w:t xml:space="preserve"> pek çoğundan yoksundur. Bir program olarak RAD, karmaşık ve çok sayıda varyasyon ve hareketli parça içe</w:t>
      </w:r>
      <w:r>
        <w:rPr>
          <w:color w:val="212121"/>
          <w:szCs w:val="24"/>
        </w:rPr>
        <w:t xml:space="preserve">ren geniş bir parametre seti içeren bir </w:t>
      </w:r>
      <w:r w:rsidRPr="000C0E2A">
        <w:rPr>
          <w:color w:val="212121"/>
          <w:szCs w:val="24"/>
        </w:rPr>
        <w:t>ş</w:t>
      </w:r>
      <w:r>
        <w:rPr>
          <w:color w:val="212121"/>
          <w:szCs w:val="24"/>
        </w:rPr>
        <w:t>ablondur.</w:t>
      </w:r>
      <w:r w:rsidRPr="000C0E2A">
        <w:rPr>
          <w:color w:val="212121"/>
          <w:szCs w:val="24"/>
        </w:rPr>
        <w:t xml:space="preserve"> Ancak RAD, aynı zamanda kamu ko</w:t>
      </w:r>
      <w:r>
        <w:rPr>
          <w:color w:val="212121"/>
          <w:szCs w:val="24"/>
        </w:rPr>
        <w:t>nut politikaları tarihindeki</w:t>
      </w:r>
      <w:r w:rsidRPr="000C0E2A">
        <w:rPr>
          <w:color w:val="212121"/>
          <w:szCs w:val="24"/>
        </w:rPr>
        <w:t xml:space="preserve"> en önemli politika girişim</w:t>
      </w:r>
      <w:r>
        <w:rPr>
          <w:color w:val="212121"/>
          <w:szCs w:val="24"/>
        </w:rPr>
        <w:t>lerinden biridir ve</w:t>
      </w:r>
      <w:r w:rsidRPr="000C0E2A">
        <w:rPr>
          <w:color w:val="212121"/>
          <w:szCs w:val="24"/>
        </w:rPr>
        <w:t xml:space="preserve"> sonuçta Birleşik </w:t>
      </w:r>
      <w:proofErr w:type="spellStart"/>
      <w:r w:rsidRPr="000C0E2A">
        <w:rPr>
          <w:color w:val="212121"/>
          <w:szCs w:val="24"/>
        </w:rPr>
        <w:t>Devletler'deki</w:t>
      </w:r>
      <w:proofErr w:type="spellEnd"/>
      <w:r w:rsidRPr="000C0E2A">
        <w:rPr>
          <w:color w:val="212121"/>
          <w:szCs w:val="24"/>
        </w:rPr>
        <w:t xml:space="preserve"> geleneksel konutların</w:t>
      </w:r>
      <w:r>
        <w:rPr>
          <w:color w:val="212121"/>
          <w:szCs w:val="24"/>
        </w:rPr>
        <w:t>ı</w:t>
      </w:r>
      <w:r w:rsidRPr="000C0E2A">
        <w:rPr>
          <w:color w:val="212121"/>
          <w:szCs w:val="24"/>
        </w:rPr>
        <w:t xml:space="preserve"> sona er</w:t>
      </w:r>
      <w:r>
        <w:rPr>
          <w:color w:val="212121"/>
          <w:szCs w:val="24"/>
        </w:rPr>
        <w:t xml:space="preserve">dirme potansiyeli taşımaktadır. </w:t>
      </w:r>
      <w:proofErr w:type="spellStart"/>
      <w:r>
        <w:rPr>
          <w:color w:val="212121"/>
          <w:szCs w:val="24"/>
        </w:rPr>
        <w:t>RAD'ni</w:t>
      </w:r>
      <w:r w:rsidRPr="000C0E2A">
        <w:rPr>
          <w:color w:val="212121"/>
          <w:szCs w:val="24"/>
        </w:rPr>
        <w:t>n</w:t>
      </w:r>
      <w:proofErr w:type="spellEnd"/>
      <w:r w:rsidRPr="000C0E2A">
        <w:rPr>
          <w:color w:val="212121"/>
          <w:szCs w:val="24"/>
        </w:rPr>
        <w:t xml:space="preserve"> etkileri ve sonuçları, UMUT </w:t>
      </w:r>
      <w:proofErr w:type="spellStart"/>
      <w:r w:rsidRPr="000C0E2A">
        <w:rPr>
          <w:color w:val="212121"/>
          <w:szCs w:val="24"/>
        </w:rPr>
        <w:t>VI'nınkin</w:t>
      </w:r>
      <w:r>
        <w:rPr>
          <w:color w:val="212121"/>
          <w:szCs w:val="24"/>
        </w:rPr>
        <w:t>den</w:t>
      </w:r>
      <w:proofErr w:type="spellEnd"/>
      <w:r>
        <w:rPr>
          <w:color w:val="212121"/>
          <w:szCs w:val="24"/>
        </w:rPr>
        <w:t xml:space="preserve"> daha derin ve çözümü zor</w:t>
      </w:r>
      <w:r w:rsidRPr="000C0E2A">
        <w:rPr>
          <w:color w:val="212121"/>
          <w:szCs w:val="24"/>
        </w:rPr>
        <w:t xml:space="preserve"> olacak</w:t>
      </w:r>
      <w:r>
        <w:rPr>
          <w:color w:val="212121"/>
          <w:szCs w:val="24"/>
        </w:rPr>
        <w:t xml:space="preserve">tır. Bu bağlamda, akademik camiadan çok </w:t>
      </w:r>
      <w:r w:rsidRPr="00B21BB6">
        <w:rPr>
          <w:color w:val="212121"/>
          <w:szCs w:val="24"/>
        </w:rPr>
        <w:t xml:space="preserve">geniş kapsamlı </w:t>
      </w:r>
      <w:r>
        <w:rPr>
          <w:color w:val="212121"/>
          <w:szCs w:val="24"/>
        </w:rPr>
        <w:t xml:space="preserve">ve detaylı araştırma faaliyetleri gerektirmektedir </w:t>
      </w:r>
      <w:r w:rsidRPr="00F73AA0">
        <w:rPr>
          <w:szCs w:val="24"/>
        </w:rPr>
        <w:t>(</w:t>
      </w:r>
      <w:proofErr w:type="spellStart"/>
      <w:r w:rsidRPr="00F73AA0">
        <w:rPr>
          <w:szCs w:val="24"/>
        </w:rPr>
        <w:t>Hanlon</w:t>
      </w:r>
      <w:proofErr w:type="spellEnd"/>
      <w:r w:rsidRPr="00F73AA0">
        <w:rPr>
          <w:szCs w:val="24"/>
        </w:rPr>
        <w:t xml:space="preserve"> (2017)).</w:t>
      </w:r>
    </w:p>
    <w:p w:rsidR="00E32675" w:rsidRDefault="00E32675" w:rsidP="00E32675">
      <w:pPr>
        <w:rPr>
          <w:b/>
          <w:sz w:val="32"/>
          <w:szCs w:val="32"/>
          <w:u w:val="single"/>
        </w:rPr>
      </w:pPr>
      <w:r>
        <w:rPr>
          <w:b/>
          <w:sz w:val="32"/>
          <w:szCs w:val="32"/>
          <w:u w:val="single"/>
        </w:rPr>
        <w:t>IV)  Sonuç</w:t>
      </w:r>
    </w:p>
    <w:p w:rsidR="00E32675" w:rsidRDefault="00E32675" w:rsidP="00E32675">
      <w:pPr>
        <w:rPr>
          <w:color w:val="212121"/>
          <w:szCs w:val="24"/>
        </w:rPr>
      </w:pPr>
      <w:r>
        <w:rPr>
          <w:rFonts w:ascii="Arial" w:hAnsi="Arial" w:cs="Arial"/>
          <w:color w:val="212121"/>
        </w:rPr>
        <w:t xml:space="preserve">    </w:t>
      </w:r>
      <w:r>
        <w:rPr>
          <w:color w:val="212121"/>
          <w:szCs w:val="24"/>
        </w:rPr>
        <w:t>RAD</w:t>
      </w:r>
      <w:r w:rsidRPr="000205F7">
        <w:rPr>
          <w:color w:val="212121"/>
          <w:szCs w:val="24"/>
        </w:rPr>
        <w:t xml:space="preserve"> programın temel özellikleri</w:t>
      </w:r>
      <w:r>
        <w:rPr>
          <w:color w:val="212121"/>
          <w:szCs w:val="24"/>
        </w:rPr>
        <w:t>ni yansıtan 3 özelliğini aşağıdaki şekilde özetleyebiliriz:</w:t>
      </w:r>
    </w:p>
    <w:p w:rsidR="00E32675" w:rsidRDefault="00E32675" w:rsidP="00E32675">
      <w:pPr>
        <w:rPr>
          <w:color w:val="212121"/>
          <w:szCs w:val="24"/>
        </w:rPr>
      </w:pPr>
      <w:r>
        <w:rPr>
          <w:color w:val="212121"/>
          <w:szCs w:val="24"/>
        </w:rPr>
        <w:lastRenderedPageBreak/>
        <w:t>i) Birincisi, RAD programı çok az yeni unsur içerir; çünkü</w:t>
      </w:r>
      <w:r w:rsidRPr="000205F7">
        <w:rPr>
          <w:color w:val="212121"/>
          <w:szCs w:val="24"/>
        </w:rPr>
        <w:t xml:space="preserve"> köklerini, on yıllar boyunca </w:t>
      </w:r>
      <w:r>
        <w:rPr>
          <w:color w:val="212121"/>
          <w:szCs w:val="24"/>
        </w:rPr>
        <w:t>kamu konut yaklaşımından yavaş yavaş da olsa uzaklaşan ve özel sektör/kâr amacı gütmeyen sektörlere yoğunlaşan</w:t>
      </w:r>
      <w:r w:rsidRPr="000205F7">
        <w:rPr>
          <w:color w:val="212121"/>
          <w:szCs w:val="24"/>
        </w:rPr>
        <w:t xml:space="preserve"> programl</w:t>
      </w:r>
      <w:r>
        <w:rPr>
          <w:color w:val="212121"/>
          <w:szCs w:val="24"/>
        </w:rPr>
        <w:t xml:space="preserve">ara ve politikalara dayandırmaktadır. </w:t>
      </w:r>
      <w:r w:rsidRPr="000205F7">
        <w:rPr>
          <w:color w:val="212121"/>
          <w:szCs w:val="24"/>
        </w:rPr>
        <w:t xml:space="preserve"> </w:t>
      </w:r>
    </w:p>
    <w:p w:rsidR="00E32675" w:rsidRDefault="00E32675" w:rsidP="00E32675">
      <w:pPr>
        <w:rPr>
          <w:color w:val="212121"/>
          <w:szCs w:val="24"/>
        </w:rPr>
      </w:pPr>
      <w:r>
        <w:rPr>
          <w:color w:val="212121"/>
          <w:szCs w:val="24"/>
        </w:rPr>
        <w:t xml:space="preserve">ii) </w:t>
      </w:r>
      <w:r w:rsidRPr="000205F7">
        <w:rPr>
          <w:color w:val="212121"/>
          <w:szCs w:val="24"/>
        </w:rPr>
        <w:t xml:space="preserve">İkincisi, RAD, HOPE </w:t>
      </w:r>
      <w:proofErr w:type="spellStart"/>
      <w:r w:rsidRPr="000205F7">
        <w:rPr>
          <w:color w:val="212121"/>
          <w:szCs w:val="24"/>
        </w:rPr>
        <w:t>VI'nın</w:t>
      </w:r>
      <w:proofErr w:type="spellEnd"/>
      <w:r w:rsidRPr="000205F7">
        <w:rPr>
          <w:color w:val="212121"/>
          <w:szCs w:val="24"/>
        </w:rPr>
        <w:t xml:space="preserve"> </w:t>
      </w:r>
      <w:r>
        <w:rPr>
          <w:color w:val="212121"/>
          <w:szCs w:val="24"/>
        </w:rPr>
        <w:t xml:space="preserve">basit bir tekrarından ziyade, geçmiş tecrübelerin </w:t>
      </w:r>
      <w:r w:rsidRPr="000205F7">
        <w:rPr>
          <w:color w:val="212121"/>
          <w:szCs w:val="24"/>
        </w:rPr>
        <w:t>en belirgin eksiklikleri</w:t>
      </w:r>
      <w:r>
        <w:rPr>
          <w:color w:val="212121"/>
          <w:szCs w:val="24"/>
        </w:rPr>
        <w:t xml:space="preserve">nin tekrarlanmaması ve aynı zamanda </w:t>
      </w:r>
      <w:proofErr w:type="spellStart"/>
      <w:r>
        <w:rPr>
          <w:color w:val="212121"/>
          <w:szCs w:val="24"/>
        </w:rPr>
        <w:t>HUD'ni</w:t>
      </w:r>
      <w:r w:rsidRPr="000205F7">
        <w:rPr>
          <w:color w:val="212121"/>
          <w:szCs w:val="24"/>
        </w:rPr>
        <w:t>n</w:t>
      </w:r>
      <w:proofErr w:type="spellEnd"/>
      <w:r w:rsidRPr="000205F7">
        <w:rPr>
          <w:color w:val="212121"/>
          <w:szCs w:val="24"/>
        </w:rPr>
        <w:t xml:space="preserve"> </w:t>
      </w:r>
      <w:r>
        <w:rPr>
          <w:color w:val="212121"/>
          <w:szCs w:val="24"/>
        </w:rPr>
        <w:t xml:space="preserve">finansman </w:t>
      </w:r>
      <w:proofErr w:type="spellStart"/>
      <w:r>
        <w:rPr>
          <w:color w:val="212121"/>
          <w:szCs w:val="24"/>
        </w:rPr>
        <w:t>inovasyonlarını</w:t>
      </w:r>
      <w:proofErr w:type="spellEnd"/>
      <w:r>
        <w:rPr>
          <w:color w:val="212121"/>
          <w:szCs w:val="24"/>
        </w:rPr>
        <w:t xml:space="preserve"> </w:t>
      </w:r>
      <w:proofErr w:type="spellStart"/>
      <w:r>
        <w:rPr>
          <w:color w:val="212121"/>
          <w:szCs w:val="24"/>
        </w:rPr>
        <w:t>HUD'ni</w:t>
      </w:r>
      <w:r w:rsidRPr="000205F7">
        <w:rPr>
          <w:color w:val="212121"/>
          <w:szCs w:val="24"/>
        </w:rPr>
        <w:t>n</w:t>
      </w:r>
      <w:proofErr w:type="spellEnd"/>
      <w:r w:rsidRPr="000205F7">
        <w:rPr>
          <w:color w:val="212121"/>
          <w:szCs w:val="24"/>
        </w:rPr>
        <w:t xml:space="preserve"> diğer uzun süredir devam eden konut yardım programlarıyla b</w:t>
      </w:r>
      <w:r>
        <w:rPr>
          <w:color w:val="212121"/>
          <w:szCs w:val="24"/>
        </w:rPr>
        <w:t>ütünleştirilmesine çalışılan bir girişimdir. Bu yardım programları</w:t>
      </w:r>
      <w:r w:rsidRPr="00C55C79">
        <w:rPr>
          <w:color w:val="212121"/>
          <w:szCs w:val="24"/>
        </w:rPr>
        <w:t xml:space="preserve"> ABD'deki düşük gelirli</w:t>
      </w:r>
      <w:r>
        <w:rPr>
          <w:color w:val="212121"/>
          <w:szCs w:val="24"/>
        </w:rPr>
        <w:t xml:space="preserve"> konut politikalarına özel ve kâ</w:t>
      </w:r>
      <w:r w:rsidRPr="00C55C79">
        <w:rPr>
          <w:color w:val="212121"/>
          <w:szCs w:val="24"/>
        </w:rPr>
        <w:t>r amacı gütmeyen sektörlerle daha yakın bir yörüngede</w:t>
      </w:r>
      <w:r>
        <w:rPr>
          <w:color w:val="212121"/>
          <w:szCs w:val="24"/>
        </w:rPr>
        <w:t xml:space="preserve"> rehberlik edenlerle birlikte olmuştur</w:t>
      </w:r>
      <w:r w:rsidRPr="00C55C79">
        <w:rPr>
          <w:color w:val="212121"/>
          <w:szCs w:val="24"/>
        </w:rPr>
        <w:t xml:space="preserve">. Proje ve kiracılığa dayalı yardımların (ve </w:t>
      </w:r>
      <w:proofErr w:type="spellStart"/>
      <w:r w:rsidRPr="00C55C79">
        <w:rPr>
          <w:color w:val="212121"/>
          <w:szCs w:val="24"/>
        </w:rPr>
        <w:t>LIHTC'nin</w:t>
      </w:r>
      <w:proofErr w:type="spellEnd"/>
      <w:r w:rsidRPr="00C55C79">
        <w:rPr>
          <w:color w:val="212121"/>
          <w:szCs w:val="24"/>
        </w:rPr>
        <w:t>) oluşturulması, H</w:t>
      </w:r>
      <w:r>
        <w:rPr>
          <w:color w:val="212121"/>
          <w:szCs w:val="24"/>
        </w:rPr>
        <w:t xml:space="preserve">OPE </w:t>
      </w:r>
      <w:proofErr w:type="spellStart"/>
      <w:r>
        <w:rPr>
          <w:color w:val="212121"/>
          <w:szCs w:val="24"/>
        </w:rPr>
        <w:t>VI'nın</w:t>
      </w:r>
      <w:proofErr w:type="spellEnd"/>
      <w:r>
        <w:rPr>
          <w:color w:val="212121"/>
          <w:szCs w:val="24"/>
        </w:rPr>
        <w:t xml:space="preserve"> kurulması ve karma-</w:t>
      </w:r>
      <w:r w:rsidRPr="00C55C79">
        <w:rPr>
          <w:color w:val="212121"/>
          <w:szCs w:val="24"/>
        </w:rPr>
        <w:t xml:space="preserve">finansman </w:t>
      </w:r>
      <w:r>
        <w:rPr>
          <w:color w:val="212121"/>
          <w:szCs w:val="24"/>
        </w:rPr>
        <w:t xml:space="preserve">sisteminin </w:t>
      </w:r>
      <w:r w:rsidRPr="00C55C79">
        <w:rPr>
          <w:color w:val="212121"/>
          <w:szCs w:val="24"/>
        </w:rPr>
        <w:t>gelişiminin ortaya çıkması ve toplu konutların birlikte satılması ve</w:t>
      </w:r>
      <w:r>
        <w:rPr>
          <w:color w:val="212121"/>
          <w:szCs w:val="24"/>
        </w:rPr>
        <w:t>ya</w:t>
      </w:r>
      <w:r w:rsidRPr="00C55C79">
        <w:rPr>
          <w:color w:val="212121"/>
          <w:szCs w:val="24"/>
        </w:rPr>
        <w:t xml:space="preserve"> dönüştürülmesi için mekanizmaların uzu</w:t>
      </w:r>
      <w:r>
        <w:rPr>
          <w:color w:val="212121"/>
          <w:szCs w:val="24"/>
        </w:rPr>
        <w:t>n</w:t>
      </w:r>
      <w:r w:rsidRPr="00C55C79">
        <w:rPr>
          <w:color w:val="212121"/>
          <w:szCs w:val="24"/>
        </w:rPr>
        <w:t xml:space="preserve"> evrimi bir </w:t>
      </w:r>
      <w:r>
        <w:rPr>
          <w:color w:val="212121"/>
          <w:szCs w:val="24"/>
        </w:rPr>
        <w:t xml:space="preserve">politika momentumunu temsil ettiği söylenebilir. </w:t>
      </w:r>
      <w:r w:rsidRPr="00C55C79">
        <w:rPr>
          <w:color w:val="212121"/>
          <w:szCs w:val="24"/>
        </w:rPr>
        <w:t xml:space="preserve">Bir bakıma, RAD, toplu konutların </w:t>
      </w:r>
      <w:r>
        <w:rPr>
          <w:color w:val="212121"/>
          <w:szCs w:val="24"/>
        </w:rPr>
        <w:t xml:space="preserve">birikmiş </w:t>
      </w:r>
      <w:r w:rsidRPr="00C55C79">
        <w:rPr>
          <w:color w:val="212121"/>
          <w:szCs w:val="24"/>
        </w:rPr>
        <w:t>geniş sermaye i</w:t>
      </w:r>
      <w:r>
        <w:rPr>
          <w:color w:val="212121"/>
          <w:szCs w:val="24"/>
        </w:rPr>
        <w:t xml:space="preserve">htiyaçlarına mantıksal bir çözümdür, </w:t>
      </w:r>
      <w:r w:rsidRPr="00C55C79">
        <w:rPr>
          <w:color w:val="212121"/>
          <w:szCs w:val="24"/>
        </w:rPr>
        <w:t>çünkü bu birikmiş sermaye i</w:t>
      </w:r>
      <w:r>
        <w:rPr>
          <w:color w:val="212121"/>
          <w:szCs w:val="24"/>
        </w:rPr>
        <w:t xml:space="preserve">htiyaçlarını </w:t>
      </w:r>
      <w:r w:rsidRPr="00C55C79">
        <w:rPr>
          <w:color w:val="212121"/>
          <w:szCs w:val="24"/>
        </w:rPr>
        <w:t xml:space="preserve">üreten politika önceliklerinin </w:t>
      </w:r>
      <w:r>
        <w:rPr>
          <w:color w:val="212121"/>
          <w:szCs w:val="24"/>
        </w:rPr>
        <w:t xml:space="preserve">bir sonucu olarak karşımıza çıkmaktadır. </w:t>
      </w:r>
    </w:p>
    <w:p w:rsidR="00E32675" w:rsidRDefault="00E32675" w:rsidP="00E32675">
      <w:pPr>
        <w:rPr>
          <w:b/>
          <w:sz w:val="32"/>
          <w:szCs w:val="32"/>
          <w:u w:val="single"/>
        </w:rPr>
      </w:pPr>
      <w:r>
        <w:rPr>
          <w:color w:val="212121"/>
          <w:szCs w:val="24"/>
        </w:rPr>
        <w:t xml:space="preserve">iii) </w:t>
      </w:r>
      <w:r w:rsidRPr="000205F7">
        <w:rPr>
          <w:color w:val="212121"/>
          <w:szCs w:val="24"/>
        </w:rPr>
        <w:t xml:space="preserve">Üçüncü olarak </w:t>
      </w:r>
      <w:r>
        <w:rPr>
          <w:color w:val="212121"/>
          <w:szCs w:val="24"/>
        </w:rPr>
        <w:t xml:space="preserve">da, </w:t>
      </w:r>
      <w:r w:rsidRPr="000205F7">
        <w:rPr>
          <w:color w:val="212121"/>
          <w:szCs w:val="24"/>
        </w:rPr>
        <w:t>RAD</w:t>
      </w:r>
      <w:r>
        <w:rPr>
          <w:color w:val="212121"/>
          <w:szCs w:val="24"/>
        </w:rPr>
        <w:t xml:space="preserve"> </w:t>
      </w:r>
      <w:r w:rsidRPr="000205F7">
        <w:rPr>
          <w:color w:val="212121"/>
          <w:szCs w:val="24"/>
        </w:rPr>
        <w:t xml:space="preserve">ülkenin </w:t>
      </w:r>
      <w:r>
        <w:rPr>
          <w:color w:val="212121"/>
          <w:szCs w:val="24"/>
        </w:rPr>
        <w:t xml:space="preserve">geriye kalan </w:t>
      </w:r>
      <w:r w:rsidRPr="000205F7">
        <w:rPr>
          <w:color w:val="212121"/>
          <w:szCs w:val="24"/>
        </w:rPr>
        <w:t xml:space="preserve">kamu konutlarının </w:t>
      </w:r>
      <w:r>
        <w:rPr>
          <w:color w:val="212121"/>
          <w:szCs w:val="24"/>
        </w:rPr>
        <w:t xml:space="preserve">çoğunluğunu kapsayacak şekilde genişlemektedir. </w:t>
      </w:r>
      <w:r w:rsidRPr="000205F7">
        <w:rPr>
          <w:color w:val="212121"/>
          <w:szCs w:val="24"/>
        </w:rPr>
        <w:t xml:space="preserve">Her ölçekteki </w:t>
      </w:r>
      <w:proofErr w:type="spellStart"/>
      <w:r w:rsidRPr="000205F7">
        <w:rPr>
          <w:color w:val="212121"/>
          <w:szCs w:val="24"/>
        </w:rPr>
        <w:t>PHA</w:t>
      </w:r>
      <w:r>
        <w:rPr>
          <w:color w:val="212121"/>
          <w:szCs w:val="24"/>
        </w:rPr>
        <w:t>’lar</w:t>
      </w:r>
      <w:proofErr w:type="spellEnd"/>
      <w:r>
        <w:rPr>
          <w:color w:val="212121"/>
          <w:szCs w:val="24"/>
        </w:rPr>
        <w:t xml:space="preserve"> programa katılmaktadır</w:t>
      </w:r>
      <w:r w:rsidRPr="000205F7">
        <w:rPr>
          <w:color w:val="212121"/>
          <w:szCs w:val="24"/>
        </w:rPr>
        <w:t xml:space="preserve"> </w:t>
      </w:r>
      <w:r>
        <w:rPr>
          <w:color w:val="212121"/>
          <w:szCs w:val="24"/>
        </w:rPr>
        <w:t xml:space="preserve">ve </w:t>
      </w:r>
      <w:r w:rsidRPr="000205F7">
        <w:rPr>
          <w:color w:val="212121"/>
          <w:szCs w:val="24"/>
        </w:rPr>
        <w:t>program</w:t>
      </w:r>
      <w:r>
        <w:rPr>
          <w:color w:val="212121"/>
          <w:szCs w:val="24"/>
        </w:rPr>
        <w:t>ın önünde</w:t>
      </w:r>
      <w:r w:rsidRPr="000205F7">
        <w:rPr>
          <w:color w:val="212121"/>
          <w:szCs w:val="24"/>
        </w:rPr>
        <w:t xml:space="preserve"> </w:t>
      </w:r>
      <w:r>
        <w:rPr>
          <w:color w:val="212121"/>
          <w:szCs w:val="24"/>
        </w:rPr>
        <w:t>Kongre'nin</w:t>
      </w:r>
      <w:r w:rsidRPr="000205F7">
        <w:rPr>
          <w:color w:val="212121"/>
          <w:szCs w:val="24"/>
        </w:rPr>
        <w:t xml:space="preserve"> birim </w:t>
      </w:r>
      <w:r>
        <w:rPr>
          <w:color w:val="212121"/>
          <w:szCs w:val="24"/>
        </w:rPr>
        <w:t>tahsisat sınırını enflasyona endeksli bir şekilde yükseltmesi dışında be</w:t>
      </w:r>
      <w:r w:rsidRPr="000205F7">
        <w:rPr>
          <w:color w:val="212121"/>
          <w:szCs w:val="24"/>
        </w:rPr>
        <w:t xml:space="preserve">lirgin bir engel bulunmamaktadır. </w:t>
      </w:r>
    </w:p>
    <w:p w:rsidR="00E32675" w:rsidRPr="00C55C79" w:rsidRDefault="00E32675" w:rsidP="00E32675">
      <w:pPr>
        <w:rPr>
          <w:szCs w:val="24"/>
        </w:rPr>
      </w:pPr>
    </w:p>
    <w:p w:rsidR="00E32675" w:rsidRPr="00DB6AC3" w:rsidRDefault="00E32675" w:rsidP="00E32675">
      <w:pPr>
        <w:rPr>
          <w:color w:val="FF0000"/>
          <w:szCs w:val="24"/>
        </w:rPr>
      </w:pPr>
      <w:r w:rsidRPr="00950E31">
        <w:rPr>
          <w:color w:val="212121"/>
          <w:szCs w:val="24"/>
        </w:rPr>
        <w:t xml:space="preserve">     </w:t>
      </w:r>
    </w:p>
    <w:p w:rsidR="00E32675" w:rsidRDefault="00E32675" w:rsidP="00E32675">
      <w:pPr>
        <w:rPr>
          <w:rFonts w:ascii="Bookman Old Style" w:hAnsi="Bookman Old Style" w:cs="Courier New"/>
        </w:rPr>
      </w:pPr>
      <w:r w:rsidRPr="00C407CD">
        <w:rPr>
          <w:rFonts w:ascii="Bookman Old Style" w:hAnsi="Bookman Old Style" w:cs="Courier New"/>
          <w:b/>
        </w:rPr>
        <w:t>KAYNAKÇA</w:t>
      </w:r>
      <w:r w:rsidRPr="00224321">
        <w:rPr>
          <w:rFonts w:ascii="Bookman Old Style" w:hAnsi="Bookman Old Style" w:cs="Courier New"/>
        </w:rPr>
        <w:t xml:space="preserve">: </w:t>
      </w:r>
    </w:p>
    <w:p w:rsidR="00E32675" w:rsidRDefault="00E32675" w:rsidP="00E32675">
      <w:pPr>
        <w:rPr>
          <w:szCs w:val="24"/>
        </w:rPr>
      </w:pPr>
      <w:proofErr w:type="spellStart"/>
      <w:r w:rsidRPr="008929F3">
        <w:rPr>
          <w:szCs w:val="24"/>
        </w:rPr>
        <w:t>Econometrica</w:t>
      </w:r>
      <w:proofErr w:type="spellEnd"/>
      <w:r w:rsidRPr="008929F3">
        <w:rPr>
          <w:szCs w:val="24"/>
        </w:rPr>
        <w:t xml:space="preserve">, </w:t>
      </w:r>
      <w:proofErr w:type="spellStart"/>
      <w:r w:rsidRPr="008929F3">
        <w:rPr>
          <w:szCs w:val="24"/>
        </w:rPr>
        <w:t>Inc</w:t>
      </w:r>
      <w:proofErr w:type="spellEnd"/>
      <w:r w:rsidRPr="008929F3">
        <w:rPr>
          <w:szCs w:val="24"/>
        </w:rPr>
        <w:t xml:space="preserve">. (2014). </w:t>
      </w:r>
      <w:proofErr w:type="spellStart"/>
      <w:r w:rsidRPr="008929F3">
        <w:rPr>
          <w:szCs w:val="24"/>
        </w:rPr>
        <w:t>Status</w:t>
      </w:r>
      <w:proofErr w:type="spellEnd"/>
      <w:r w:rsidRPr="008929F3">
        <w:rPr>
          <w:szCs w:val="24"/>
        </w:rPr>
        <w:t xml:space="preserve"> of </w:t>
      </w:r>
      <w:proofErr w:type="spellStart"/>
      <w:r w:rsidRPr="008929F3">
        <w:rPr>
          <w:szCs w:val="24"/>
        </w:rPr>
        <w:t>HUD’s</w:t>
      </w:r>
      <w:proofErr w:type="spellEnd"/>
      <w:r w:rsidRPr="008929F3">
        <w:rPr>
          <w:szCs w:val="24"/>
        </w:rPr>
        <w:t xml:space="preserve"> </w:t>
      </w:r>
      <w:proofErr w:type="spellStart"/>
      <w:r w:rsidRPr="008929F3">
        <w:rPr>
          <w:szCs w:val="24"/>
        </w:rPr>
        <w:t>rental</w:t>
      </w:r>
      <w:proofErr w:type="spellEnd"/>
      <w:r w:rsidRPr="008929F3">
        <w:rPr>
          <w:szCs w:val="24"/>
        </w:rPr>
        <w:t xml:space="preserve"> </w:t>
      </w:r>
      <w:proofErr w:type="spellStart"/>
      <w:r w:rsidRPr="008929F3">
        <w:rPr>
          <w:szCs w:val="24"/>
        </w:rPr>
        <w:t>assistance</w:t>
      </w:r>
      <w:proofErr w:type="spellEnd"/>
      <w:r w:rsidRPr="008929F3">
        <w:rPr>
          <w:szCs w:val="24"/>
        </w:rPr>
        <w:t xml:space="preserve"> </w:t>
      </w:r>
      <w:proofErr w:type="spellStart"/>
      <w:r w:rsidRPr="008929F3">
        <w:rPr>
          <w:szCs w:val="24"/>
        </w:rPr>
        <w:t>demonstration</w:t>
      </w:r>
      <w:proofErr w:type="spellEnd"/>
      <w:r w:rsidRPr="008929F3">
        <w:rPr>
          <w:szCs w:val="24"/>
        </w:rPr>
        <w:t xml:space="preserve"> (RAD): Evaluation </w:t>
      </w:r>
      <w:proofErr w:type="spellStart"/>
      <w:r w:rsidRPr="008929F3">
        <w:rPr>
          <w:szCs w:val="24"/>
        </w:rPr>
        <w:t>and</w:t>
      </w:r>
      <w:proofErr w:type="spellEnd"/>
      <w:r w:rsidRPr="008929F3">
        <w:rPr>
          <w:szCs w:val="24"/>
        </w:rPr>
        <w:t xml:space="preserve"> </w:t>
      </w:r>
      <w:proofErr w:type="spellStart"/>
      <w:r w:rsidRPr="008929F3">
        <w:rPr>
          <w:szCs w:val="24"/>
        </w:rPr>
        <w:t>results</w:t>
      </w:r>
      <w:proofErr w:type="spellEnd"/>
      <w:r w:rsidRPr="008929F3">
        <w:rPr>
          <w:szCs w:val="24"/>
        </w:rPr>
        <w:t xml:space="preserve"> </w:t>
      </w:r>
      <w:proofErr w:type="spellStart"/>
      <w:r w:rsidRPr="008929F3">
        <w:rPr>
          <w:szCs w:val="24"/>
        </w:rPr>
        <w:t>to</w:t>
      </w:r>
      <w:proofErr w:type="spellEnd"/>
      <w:r w:rsidRPr="008929F3">
        <w:rPr>
          <w:szCs w:val="24"/>
        </w:rPr>
        <w:t xml:space="preserve"> </w:t>
      </w:r>
      <w:proofErr w:type="spellStart"/>
      <w:r w:rsidRPr="008929F3">
        <w:rPr>
          <w:szCs w:val="24"/>
        </w:rPr>
        <w:t>date</w:t>
      </w:r>
      <w:proofErr w:type="spellEnd"/>
      <w:r w:rsidRPr="008929F3">
        <w:rPr>
          <w:szCs w:val="24"/>
        </w:rPr>
        <w:t xml:space="preserve">. Washington, DC: U.S. </w:t>
      </w:r>
      <w:proofErr w:type="spellStart"/>
      <w:r w:rsidRPr="008929F3">
        <w:rPr>
          <w:szCs w:val="24"/>
        </w:rPr>
        <w:t>Department</w:t>
      </w:r>
      <w:proofErr w:type="spellEnd"/>
      <w:r w:rsidRPr="008929F3">
        <w:rPr>
          <w:szCs w:val="24"/>
        </w:rPr>
        <w:t xml:space="preserve"> of </w:t>
      </w:r>
      <w:proofErr w:type="spellStart"/>
      <w:r w:rsidRPr="008929F3">
        <w:rPr>
          <w:szCs w:val="24"/>
        </w:rPr>
        <w:t>Housing</w:t>
      </w:r>
      <w:proofErr w:type="spellEnd"/>
      <w:r w:rsidRPr="008929F3">
        <w:rPr>
          <w:szCs w:val="24"/>
        </w:rPr>
        <w:t xml:space="preserve"> </w:t>
      </w:r>
      <w:proofErr w:type="spellStart"/>
      <w:r w:rsidRPr="008929F3">
        <w:rPr>
          <w:szCs w:val="24"/>
        </w:rPr>
        <w:t>and</w:t>
      </w:r>
      <w:proofErr w:type="spellEnd"/>
      <w:r w:rsidRPr="008929F3">
        <w:rPr>
          <w:szCs w:val="24"/>
        </w:rPr>
        <w:t xml:space="preserve"> Urban Development, Office of </w:t>
      </w:r>
      <w:proofErr w:type="spellStart"/>
      <w:r w:rsidRPr="008929F3">
        <w:rPr>
          <w:szCs w:val="24"/>
        </w:rPr>
        <w:t>Policy</w:t>
      </w:r>
      <w:proofErr w:type="spellEnd"/>
      <w:r w:rsidRPr="008929F3">
        <w:rPr>
          <w:szCs w:val="24"/>
        </w:rPr>
        <w:t xml:space="preserve"> Development </w:t>
      </w:r>
      <w:proofErr w:type="spellStart"/>
      <w:r w:rsidRPr="008929F3">
        <w:rPr>
          <w:szCs w:val="24"/>
        </w:rPr>
        <w:t>and</w:t>
      </w:r>
      <w:proofErr w:type="spellEnd"/>
      <w:r w:rsidRPr="008929F3">
        <w:rPr>
          <w:szCs w:val="24"/>
        </w:rPr>
        <w:t xml:space="preserve"> </w:t>
      </w:r>
      <w:proofErr w:type="spellStart"/>
      <w:r w:rsidRPr="008929F3">
        <w:rPr>
          <w:szCs w:val="24"/>
        </w:rPr>
        <w:t>Research</w:t>
      </w:r>
      <w:proofErr w:type="spellEnd"/>
      <w:r w:rsidRPr="008929F3">
        <w:rPr>
          <w:szCs w:val="24"/>
        </w:rPr>
        <w:t xml:space="preserve">. </w:t>
      </w:r>
      <w:proofErr w:type="spellStart"/>
      <w:r w:rsidRPr="008929F3">
        <w:rPr>
          <w:szCs w:val="24"/>
        </w:rPr>
        <w:t>Retrieved</w:t>
      </w:r>
      <w:proofErr w:type="spellEnd"/>
      <w:r w:rsidRPr="008929F3">
        <w:rPr>
          <w:szCs w:val="24"/>
        </w:rPr>
        <w:t xml:space="preserve"> </w:t>
      </w:r>
      <w:proofErr w:type="spellStart"/>
      <w:r w:rsidRPr="008929F3">
        <w:rPr>
          <w:szCs w:val="24"/>
        </w:rPr>
        <w:t>from</w:t>
      </w:r>
      <w:proofErr w:type="spellEnd"/>
      <w:r w:rsidRPr="008929F3">
        <w:rPr>
          <w:szCs w:val="24"/>
        </w:rPr>
        <w:t xml:space="preserve"> https://www.huduser.gov/portal/publications/pdf/RAD_Evaluation.pdf</w:t>
      </w:r>
    </w:p>
    <w:p w:rsidR="00E32675" w:rsidRDefault="00E32675" w:rsidP="00E32675">
      <w:pPr>
        <w:rPr>
          <w:szCs w:val="24"/>
        </w:rPr>
      </w:pPr>
      <w:proofErr w:type="spellStart"/>
      <w:r w:rsidRPr="00D15532">
        <w:rPr>
          <w:szCs w:val="24"/>
        </w:rPr>
        <w:t>Econometrica</w:t>
      </w:r>
      <w:proofErr w:type="spellEnd"/>
      <w:r w:rsidRPr="00D15532">
        <w:rPr>
          <w:szCs w:val="24"/>
        </w:rPr>
        <w:t xml:space="preserve">, </w:t>
      </w:r>
      <w:proofErr w:type="spellStart"/>
      <w:r w:rsidRPr="00D15532">
        <w:rPr>
          <w:szCs w:val="24"/>
        </w:rPr>
        <w:t>Inc</w:t>
      </w:r>
      <w:proofErr w:type="spellEnd"/>
      <w:r w:rsidRPr="00D15532">
        <w:rPr>
          <w:szCs w:val="24"/>
        </w:rPr>
        <w:t xml:space="preserve">. (2016). Evaluation of </w:t>
      </w:r>
      <w:proofErr w:type="spellStart"/>
      <w:r w:rsidRPr="00D15532">
        <w:rPr>
          <w:szCs w:val="24"/>
        </w:rPr>
        <w:t>HUD’s</w:t>
      </w:r>
      <w:proofErr w:type="spellEnd"/>
      <w:r w:rsidRPr="00D15532">
        <w:rPr>
          <w:szCs w:val="24"/>
        </w:rPr>
        <w:t xml:space="preserve"> </w:t>
      </w:r>
      <w:proofErr w:type="spellStart"/>
      <w:r w:rsidRPr="00D15532">
        <w:rPr>
          <w:szCs w:val="24"/>
        </w:rPr>
        <w:t>rental</w:t>
      </w:r>
      <w:proofErr w:type="spellEnd"/>
      <w:r w:rsidRPr="00D15532">
        <w:rPr>
          <w:szCs w:val="24"/>
        </w:rPr>
        <w:t xml:space="preserve"> </w:t>
      </w:r>
      <w:proofErr w:type="spellStart"/>
      <w:r w:rsidRPr="00D15532">
        <w:rPr>
          <w:szCs w:val="24"/>
        </w:rPr>
        <w:t>assistance</w:t>
      </w:r>
      <w:proofErr w:type="spellEnd"/>
      <w:r w:rsidRPr="00D15532">
        <w:rPr>
          <w:szCs w:val="24"/>
        </w:rPr>
        <w:t xml:space="preserve"> </w:t>
      </w:r>
      <w:proofErr w:type="spellStart"/>
      <w:r w:rsidRPr="00D15532">
        <w:rPr>
          <w:szCs w:val="24"/>
        </w:rPr>
        <w:t>demonstration</w:t>
      </w:r>
      <w:proofErr w:type="spellEnd"/>
      <w:r w:rsidRPr="00D15532">
        <w:rPr>
          <w:szCs w:val="24"/>
        </w:rPr>
        <w:t xml:space="preserve"> (RAD). Washington, DC: U.S. </w:t>
      </w:r>
      <w:proofErr w:type="spellStart"/>
      <w:r w:rsidRPr="00D15532">
        <w:rPr>
          <w:szCs w:val="24"/>
        </w:rPr>
        <w:t>Department</w:t>
      </w:r>
      <w:proofErr w:type="spellEnd"/>
      <w:r w:rsidRPr="00D15532">
        <w:rPr>
          <w:szCs w:val="24"/>
        </w:rPr>
        <w:t xml:space="preserve"> of </w:t>
      </w:r>
      <w:proofErr w:type="spellStart"/>
      <w:r w:rsidRPr="00D15532">
        <w:rPr>
          <w:szCs w:val="24"/>
        </w:rPr>
        <w:t>Housing</w:t>
      </w:r>
      <w:proofErr w:type="spellEnd"/>
      <w:r w:rsidRPr="00D15532">
        <w:rPr>
          <w:szCs w:val="24"/>
        </w:rPr>
        <w:t xml:space="preserve"> </w:t>
      </w:r>
      <w:proofErr w:type="spellStart"/>
      <w:r w:rsidRPr="00D15532">
        <w:rPr>
          <w:szCs w:val="24"/>
        </w:rPr>
        <w:t>and</w:t>
      </w:r>
      <w:proofErr w:type="spellEnd"/>
      <w:r w:rsidRPr="00D15532">
        <w:rPr>
          <w:szCs w:val="24"/>
        </w:rPr>
        <w:t xml:space="preserve"> Urban Development, Office of </w:t>
      </w:r>
      <w:proofErr w:type="spellStart"/>
      <w:r w:rsidRPr="00D15532">
        <w:rPr>
          <w:szCs w:val="24"/>
        </w:rPr>
        <w:t>Policy</w:t>
      </w:r>
      <w:proofErr w:type="spellEnd"/>
      <w:r w:rsidRPr="00D15532">
        <w:rPr>
          <w:szCs w:val="24"/>
        </w:rPr>
        <w:t xml:space="preserve"> Development </w:t>
      </w:r>
      <w:proofErr w:type="spellStart"/>
      <w:r w:rsidRPr="00D15532">
        <w:rPr>
          <w:szCs w:val="24"/>
        </w:rPr>
        <w:t>and</w:t>
      </w:r>
      <w:proofErr w:type="spellEnd"/>
      <w:r w:rsidRPr="00D15532">
        <w:rPr>
          <w:szCs w:val="24"/>
        </w:rPr>
        <w:t xml:space="preserve"> </w:t>
      </w:r>
      <w:proofErr w:type="spellStart"/>
      <w:r w:rsidRPr="00D15532">
        <w:rPr>
          <w:szCs w:val="24"/>
        </w:rPr>
        <w:t>Research</w:t>
      </w:r>
      <w:proofErr w:type="spellEnd"/>
      <w:r w:rsidRPr="00D15532">
        <w:rPr>
          <w:szCs w:val="24"/>
        </w:rPr>
        <w:t xml:space="preserve">. </w:t>
      </w:r>
      <w:proofErr w:type="spellStart"/>
      <w:r w:rsidRPr="00D15532">
        <w:rPr>
          <w:szCs w:val="24"/>
        </w:rPr>
        <w:t>Retrieved</w:t>
      </w:r>
      <w:proofErr w:type="spellEnd"/>
      <w:r w:rsidRPr="00D15532">
        <w:rPr>
          <w:szCs w:val="24"/>
        </w:rPr>
        <w:t xml:space="preserve"> </w:t>
      </w:r>
      <w:proofErr w:type="spellStart"/>
      <w:r w:rsidRPr="00D15532">
        <w:rPr>
          <w:szCs w:val="24"/>
        </w:rPr>
        <w:t>from</w:t>
      </w:r>
      <w:proofErr w:type="spellEnd"/>
      <w:r w:rsidRPr="00D15532">
        <w:rPr>
          <w:szCs w:val="24"/>
        </w:rPr>
        <w:t xml:space="preserve"> http://portal.hud.gov/ </w:t>
      </w:r>
      <w:proofErr w:type="spellStart"/>
      <w:r w:rsidRPr="00D15532">
        <w:rPr>
          <w:szCs w:val="24"/>
        </w:rPr>
        <w:t>hudportal</w:t>
      </w:r>
      <w:proofErr w:type="spellEnd"/>
      <w:r w:rsidRPr="00D15532">
        <w:rPr>
          <w:szCs w:val="24"/>
        </w:rPr>
        <w:t>/</w:t>
      </w:r>
      <w:proofErr w:type="spellStart"/>
      <w:r w:rsidRPr="00D15532">
        <w:rPr>
          <w:szCs w:val="24"/>
        </w:rPr>
        <w:t>documents</w:t>
      </w:r>
      <w:proofErr w:type="spellEnd"/>
      <w:r w:rsidRPr="00D15532">
        <w:rPr>
          <w:szCs w:val="24"/>
        </w:rPr>
        <w:t>/</w:t>
      </w:r>
      <w:proofErr w:type="spellStart"/>
      <w:r w:rsidRPr="00D15532">
        <w:rPr>
          <w:szCs w:val="24"/>
        </w:rPr>
        <w:t>huddoc?id</w:t>
      </w:r>
      <w:proofErr w:type="spellEnd"/>
      <w:r w:rsidRPr="00D15532">
        <w:rPr>
          <w:szCs w:val="24"/>
        </w:rPr>
        <w:t>=RAD_InterimRpt_Final.pdf</w:t>
      </w:r>
    </w:p>
    <w:p w:rsidR="00E32675" w:rsidRPr="00986780" w:rsidRDefault="00E32675" w:rsidP="00E32675">
      <w:pPr>
        <w:rPr>
          <w:szCs w:val="24"/>
        </w:rPr>
      </w:pPr>
      <w:proofErr w:type="spellStart"/>
      <w:r w:rsidRPr="00986780">
        <w:rPr>
          <w:szCs w:val="24"/>
        </w:rPr>
        <w:t>Hanlon</w:t>
      </w:r>
      <w:proofErr w:type="spellEnd"/>
      <w:r w:rsidRPr="00986780">
        <w:rPr>
          <w:szCs w:val="24"/>
        </w:rPr>
        <w:t>, J. (2017) “</w:t>
      </w:r>
      <w:proofErr w:type="spellStart"/>
      <w:r w:rsidRPr="00986780">
        <w:rPr>
          <w:szCs w:val="24"/>
        </w:rPr>
        <w:t>The</w:t>
      </w:r>
      <w:proofErr w:type="spellEnd"/>
      <w:r w:rsidRPr="00986780">
        <w:rPr>
          <w:szCs w:val="24"/>
        </w:rPr>
        <w:t xml:space="preserve"> </w:t>
      </w:r>
      <w:proofErr w:type="spellStart"/>
      <w:r w:rsidRPr="00986780">
        <w:rPr>
          <w:szCs w:val="24"/>
        </w:rPr>
        <w:t>Origins</w:t>
      </w:r>
      <w:proofErr w:type="spellEnd"/>
      <w:r w:rsidRPr="00986780">
        <w:rPr>
          <w:szCs w:val="24"/>
        </w:rPr>
        <w:t xml:space="preserve"> of </w:t>
      </w:r>
      <w:proofErr w:type="spellStart"/>
      <w:r w:rsidRPr="00986780">
        <w:rPr>
          <w:szCs w:val="24"/>
        </w:rPr>
        <w:t>the</w:t>
      </w:r>
      <w:proofErr w:type="spellEnd"/>
      <w:r w:rsidRPr="00986780">
        <w:rPr>
          <w:szCs w:val="24"/>
        </w:rPr>
        <w:t xml:space="preserve"> </w:t>
      </w:r>
      <w:proofErr w:type="spellStart"/>
      <w:r w:rsidRPr="00986780">
        <w:rPr>
          <w:szCs w:val="24"/>
        </w:rPr>
        <w:t>Rental</w:t>
      </w:r>
      <w:proofErr w:type="spellEnd"/>
      <w:r w:rsidRPr="00986780">
        <w:rPr>
          <w:szCs w:val="24"/>
        </w:rPr>
        <w:t xml:space="preserve"> </w:t>
      </w:r>
      <w:proofErr w:type="spellStart"/>
      <w:r w:rsidRPr="00986780">
        <w:rPr>
          <w:szCs w:val="24"/>
        </w:rPr>
        <w:t>Asistance</w:t>
      </w:r>
      <w:proofErr w:type="spellEnd"/>
      <w:r w:rsidRPr="00986780">
        <w:rPr>
          <w:szCs w:val="24"/>
        </w:rPr>
        <w:t xml:space="preserve"> </w:t>
      </w:r>
      <w:proofErr w:type="spellStart"/>
      <w:r w:rsidRPr="00986780">
        <w:rPr>
          <w:szCs w:val="24"/>
        </w:rPr>
        <w:t>Demonstration</w:t>
      </w:r>
      <w:proofErr w:type="spellEnd"/>
      <w:r w:rsidRPr="00986780">
        <w:rPr>
          <w:szCs w:val="24"/>
        </w:rPr>
        <w:t xml:space="preserve"> Program </w:t>
      </w:r>
      <w:proofErr w:type="spellStart"/>
      <w:r w:rsidRPr="00986780">
        <w:rPr>
          <w:szCs w:val="24"/>
        </w:rPr>
        <w:t>and</w:t>
      </w:r>
      <w:proofErr w:type="spellEnd"/>
      <w:r w:rsidRPr="00986780">
        <w:rPr>
          <w:szCs w:val="24"/>
        </w:rPr>
        <w:t xml:space="preserve"> </w:t>
      </w:r>
      <w:proofErr w:type="spellStart"/>
      <w:r w:rsidRPr="00986780">
        <w:rPr>
          <w:szCs w:val="24"/>
        </w:rPr>
        <w:t>the</w:t>
      </w:r>
      <w:proofErr w:type="spellEnd"/>
      <w:r w:rsidRPr="00986780">
        <w:rPr>
          <w:szCs w:val="24"/>
        </w:rPr>
        <w:t xml:space="preserve"> </w:t>
      </w:r>
      <w:proofErr w:type="spellStart"/>
      <w:r w:rsidRPr="00986780">
        <w:rPr>
          <w:szCs w:val="24"/>
        </w:rPr>
        <w:t>End</w:t>
      </w:r>
      <w:proofErr w:type="spellEnd"/>
      <w:r w:rsidRPr="00986780">
        <w:rPr>
          <w:szCs w:val="24"/>
        </w:rPr>
        <w:t xml:space="preserve"> of </w:t>
      </w:r>
      <w:proofErr w:type="spellStart"/>
      <w:r w:rsidRPr="00986780">
        <w:rPr>
          <w:szCs w:val="24"/>
        </w:rPr>
        <w:t>Public</w:t>
      </w:r>
      <w:proofErr w:type="spellEnd"/>
      <w:r w:rsidRPr="00986780">
        <w:rPr>
          <w:szCs w:val="24"/>
        </w:rPr>
        <w:t xml:space="preserve"> </w:t>
      </w:r>
      <w:proofErr w:type="spellStart"/>
      <w:r w:rsidRPr="00986780">
        <w:rPr>
          <w:szCs w:val="24"/>
        </w:rPr>
        <w:t>Housing</w:t>
      </w:r>
      <w:proofErr w:type="spellEnd"/>
      <w:r w:rsidRPr="00986780">
        <w:rPr>
          <w:szCs w:val="24"/>
        </w:rPr>
        <w:t xml:space="preserve">”, </w:t>
      </w:r>
      <w:proofErr w:type="spellStart"/>
      <w:r w:rsidRPr="00986780">
        <w:rPr>
          <w:szCs w:val="24"/>
        </w:rPr>
        <w:t>Housing</w:t>
      </w:r>
      <w:proofErr w:type="spellEnd"/>
      <w:r w:rsidRPr="00986780">
        <w:rPr>
          <w:szCs w:val="24"/>
        </w:rPr>
        <w:t xml:space="preserve"> </w:t>
      </w:r>
      <w:proofErr w:type="spellStart"/>
      <w:proofErr w:type="gramStart"/>
      <w:r w:rsidRPr="00986780">
        <w:rPr>
          <w:szCs w:val="24"/>
        </w:rPr>
        <w:t>Policy</w:t>
      </w:r>
      <w:proofErr w:type="spellEnd"/>
      <w:r w:rsidRPr="00986780">
        <w:rPr>
          <w:szCs w:val="24"/>
        </w:rPr>
        <w:t xml:space="preserve">  </w:t>
      </w:r>
      <w:proofErr w:type="spellStart"/>
      <w:r w:rsidRPr="00986780">
        <w:rPr>
          <w:szCs w:val="24"/>
        </w:rPr>
        <w:t>Debate</w:t>
      </w:r>
      <w:proofErr w:type="spellEnd"/>
      <w:proofErr w:type="gramEnd"/>
      <w:r w:rsidRPr="00986780">
        <w:rPr>
          <w:szCs w:val="24"/>
        </w:rPr>
        <w:t xml:space="preserve">, </w:t>
      </w:r>
      <w:proofErr w:type="spellStart"/>
      <w:r w:rsidRPr="00986780">
        <w:rPr>
          <w:szCs w:val="24"/>
        </w:rPr>
        <w:t>Vol</w:t>
      </w:r>
      <w:proofErr w:type="spellEnd"/>
      <w:r w:rsidRPr="00986780">
        <w:rPr>
          <w:szCs w:val="24"/>
        </w:rPr>
        <w:t>. 27, No:4, 611-639.</w:t>
      </w:r>
    </w:p>
    <w:p w:rsidR="00E32675" w:rsidRDefault="00E32675" w:rsidP="00E32675">
      <w:pPr>
        <w:rPr>
          <w:szCs w:val="24"/>
        </w:rPr>
      </w:pPr>
      <w:r w:rsidRPr="00986780">
        <w:rPr>
          <w:szCs w:val="24"/>
        </w:rPr>
        <w:lastRenderedPageBreak/>
        <w:t xml:space="preserve">McDonald, J. </w:t>
      </w:r>
      <w:proofErr w:type="spellStart"/>
      <w:r w:rsidRPr="00986780">
        <w:rPr>
          <w:szCs w:val="24"/>
        </w:rPr>
        <w:t>and</w:t>
      </w:r>
      <w:proofErr w:type="spellEnd"/>
      <w:r w:rsidRPr="00986780">
        <w:rPr>
          <w:szCs w:val="24"/>
        </w:rPr>
        <w:t xml:space="preserve"> </w:t>
      </w:r>
      <w:proofErr w:type="spellStart"/>
      <w:r w:rsidRPr="00986780">
        <w:rPr>
          <w:szCs w:val="24"/>
        </w:rPr>
        <w:t>McMillan</w:t>
      </w:r>
      <w:proofErr w:type="spellEnd"/>
      <w:r w:rsidRPr="00986780">
        <w:rPr>
          <w:szCs w:val="24"/>
        </w:rPr>
        <w:t xml:space="preserve">, D. (2007) “Urban </w:t>
      </w:r>
      <w:proofErr w:type="spellStart"/>
      <w:r w:rsidRPr="00986780">
        <w:rPr>
          <w:szCs w:val="24"/>
        </w:rPr>
        <w:t>Economics</w:t>
      </w:r>
      <w:proofErr w:type="spellEnd"/>
      <w:r w:rsidRPr="00986780">
        <w:rPr>
          <w:szCs w:val="24"/>
        </w:rPr>
        <w:t xml:space="preserve"> </w:t>
      </w:r>
      <w:proofErr w:type="spellStart"/>
      <w:r w:rsidRPr="00986780">
        <w:rPr>
          <w:szCs w:val="24"/>
        </w:rPr>
        <w:t>and</w:t>
      </w:r>
      <w:proofErr w:type="spellEnd"/>
      <w:r w:rsidRPr="00986780">
        <w:rPr>
          <w:szCs w:val="24"/>
        </w:rPr>
        <w:t xml:space="preserve"> Real </w:t>
      </w:r>
      <w:proofErr w:type="spellStart"/>
      <w:r w:rsidRPr="00986780">
        <w:rPr>
          <w:szCs w:val="24"/>
        </w:rPr>
        <w:t>Estate</w:t>
      </w:r>
      <w:proofErr w:type="spellEnd"/>
      <w:r w:rsidRPr="00986780">
        <w:rPr>
          <w:szCs w:val="24"/>
        </w:rPr>
        <w:t xml:space="preserve">”, </w:t>
      </w:r>
      <w:proofErr w:type="spellStart"/>
      <w:r w:rsidRPr="00986780">
        <w:rPr>
          <w:szCs w:val="24"/>
        </w:rPr>
        <w:t>Blackwell</w:t>
      </w:r>
      <w:proofErr w:type="spellEnd"/>
      <w:r w:rsidRPr="00986780">
        <w:rPr>
          <w:szCs w:val="24"/>
        </w:rPr>
        <w:t xml:space="preserve"> Publishing.</w:t>
      </w:r>
    </w:p>
    <w:p w:rsidR="00E32675" w:rsidRPr="00986780" w:rsidRDefault="00E32675" w:rsidP="00E32675">
      <w:pPr>
        <w:rPr>
          <w:szCs w:val="24"/>
        </w:rPr>
      </w:pPr>
      <w:proofErr w:type="spellStart"/>
      <w:r>
        <w:rPr>
          <w:szCs w:val="24"/>
        </w:rPr>
        <w:t>Savitch-Lew</w:t>
      </w:r>
      <w:proofErr w:type="spellEnd"/>
      <w:r>
        <w:rPr>
          <w:szCs w:val="24"/>
        </w:rPr>
        <w:t>, A. (2016</w:t>
      </w:r>
      <w:r w:rsidRPr="001C7AFB">
        <w:rPr>
          <w:szCs w:val="24"/>
        </w:rPr>
        <w:t xml:space="preserve">). </w:t>
      </w:r>
      <w:proofErr w:type="spellStart"/>
      <w:r w:rsidRPr="001C7AFB">
        <w:rPr>
          <w:szCs w:val="24"/>
        </w:rPr>
        <w:t>Tenants</w:t>
      </w:r>
      <w:proofErr w:type="spellEnd"/>
      <w:r w:rsidRPr="001C7AFB">
        <w:rPr>
          <w:szCs w:val="24"/>
        </w:rPr>
        <w:t xml:space="preserve"> </w:t>
      </w:r>
      <w:proofErr w:type="spellStart"/>
      <w:r w:rsidRPr="001C7AFB">
        <w:rPr>
          <w:szCs w:val="24"/>
        </w:rPr>
        <w:t>balance</w:t>
      </w:r>
      <w:proofErr w:type="spellEnd"/>
      <w:r w:rsidRPr="001C7AFB">
        <w:rPr>
          <w:szCs w:val="24"/>
        </w:rPr>
        <w:t xml:space="preserve"> </w:t>
      </w:r>
      <w:proofErr w:type="spellStart"/>
      <w:r w:rsidRPr="001C7AFB">
        <w:rPr>
          <w:szCs w:val="24"/>
        </w:rPr>
        <w:t>skepticism</w:t>
      </w:r>
      <w:proofErr w:type="spellEnd"/>
      <w:r w:rsidRPr="001C7AFB">
        <w:rPr>
          <w:szCs w:val="24"/>
        </w:rPr>
        <w:t xml:space="preserve">, </w:t>
      </w:r>
      <w:proofErr w:type="spellStart"/>
      <w:r w:rsidRPr="001C7AFB">
        <w:rPr>
          <w:szCs w:val="24"/>
        </w:rPr>
        <w:t>realism</w:t>
      </w:r>
      <w:proofErr w:type="spellEnd"/>
      <w:r w:rsidRPr="001C7AFB">
        <w:rPr>
          <w:szCs w:val="24"/>
        </w:rPr>
        <w:t xml:space="preserve"> on plan </w:t>
      </w:r>
      <w:proofErr w:type="spellStart"/>
      <w:r w:rsidRPr="001C7AFB">
        <w:rPr>
          <w:szCs w:val="24"/>
        </w:rPr>
        <w:t>to</w:t>
      </w:r>
      <w:proofErr w:type="spellEnd"/>
      <w:r w:rsidRPr="001C7AFB">
        <w:rPr>
          <w:szCs w:val="24"/>
        </w:rPr>
        <w:t xml:space="preserve"> </w:t>
      </w:r>
      <w:proofErr w:type="spellStart"/>
      <w:r w:rsidRPr="001C7AFB">
        <w:rPr>
          <w:szCs w:val="24"/>
        </w:rPr>
        <w:t>save</w:t>
      </w:r>
      <w:proofErr w:type="spellEnd"/>
      <w:r w:rsidRPr="001C7AFB">
        <w:rPr>
          <w:szCs w:val="24"/>
        </w:rPr>
        <w:t xml:space="preserve"> NYCHA site. City </w:t>
      </w:r>
      <w:proofErr w:type="spellStart"/>
      <w:r w:rsidRPr="001C7AFB">
        <w:rPr>
          <w:szCs w:val="24"/>
        </w:rPr>
        <w:t>Limits</w:t>
      </w:r>
      <w:proofErr w:type="spellEnd"/>
      <w:r w:rsidRPr="001C7AFB">
        <w:rPr>
          <w:szCs w:val="24"/>
        </w:rPr>
        <w:t xml:space="preserve">. </w:t>
      </w:r>
      <w:proofErr w:type="spellStart"/>
      <w:r w:rsidRPr="001C7AFB">
        <w:rPr>
          <w:szCs w:val="24"/>
        </w:rPr>
        <w:t>Retrieved</w:t>
      </w:r>
      <w:proofErr w:type="spellEnd"/>
      <w:r w:rsidRPr="001C7AFB">
        <w:rPr>
          <w:szCs w:val="24"/>
        </w:rPr>
        <w:t xml:space="preserve"> </w:t>
      </w:r>
      <w:proofErr w:type="spellStart"/>
      <w:r w:rsidRPr="001C7AFB">
        <w:rPr>
          <w:szCs w:val="24"/>
        </w:rPr>
        <w:t>from</w:t>
      </w:r>
      <w:proofErr w:type="spellEnd"/>
      <w:r w:rsidRPr="001C7AFB">
        <w:rPr>
          <w:szCs w:val="24"/>
        </w:rPr>
        <w:t xml:space="preserve"> http://citylimits.org/2016.03.17/tenants-balance-skepticism-realism-on-plan-to-save-nycha-site/</w:t>
      </w:r>
    </w:p>
    <w:p w:rsidR="00E32675" w:rsidRPr="00986780" w:rsidRDefault="00E32675" w:rsidP="00E32675">
      <w:pPr>
        <w:rPr>
          <w:szCs w:val="24"/>
        </w:rPr>
      </w:pPr>
      <w:r w:rsidRPr="00986780">
        <w:rPr>
          <w:szCs w:val="24"/>
        </w:rPr>
        <w:t xml:space="preserve">Solomon, R. (2013). </w:t>
      </w:r>
      <w:proofErr w:type="spellStart"/>
      <w:r w:rsidRPr="00986780">
        <w:rPr>
          <w:szCs w:val="24"/>
        </w:rPr>
        <w:t>The</w:t>
      </w:r>
      <w:proofErr w:type="spellEnd"/>
      <w:r w:rsidRPr="00986780">
        <w:rPr>
          <w:szCs w:val="24"/>
        </w:rPr>
        <w:t xml:space="preserve"> 2013 </w:t>
      </w:r>
      <w:proofErr w:type="spellStart"/>
      <w:r w:rsidRPr="00986780">
        <w:rPr>
          <w:szCs w:val="24"/>
        </w:rPr>
        <w:t>public</w:t>
      </w:r>
      <w:proofErr w:type="spellEnd"/>
      <w:r w:rsidRPr="00986780">
        <w:rPr>
          <w:szCs w:val="24"/>
        </w:rPr>
        <w:t xml:space="preserve"> </w:t>
      </w:r>
      <w:proofErr w:type="spellStart"/>
      <w:r w:rsidRPr="00986780">
        <w:rPr>
          <w:szCs w:val="24"/>
        </w:rPr>
        <w:t>housing</w:t>
      </w:r>
      <w:proofErr w:type="spellEnd"/>
      <w:r w:rsidRPr="00986780">
        <w:rPr>
          <w:szCs w:val="24"/>
        </w:rPr>
        <w:t xml:space="preserve"> </w:t>
      </w:r>
      <w:proofErr w:type="spellStart"/>
      <w:r w:rsidRPr="00986780">
        <w:rPr>
          <w:szCs w:val="24"/>
        </w:rPr>
        <w:t>investment</w:t>
      </w:r>
      <w:proofErr w:type="spellEnd"/>
      <w:r w:rsidRPr="00986780">
        <w:rPr>
          <w:szCs w:val="24"/>
        </w:rPr>
        <w:t xml:space="preserve"> </w:t>
      </w:r>
      <w:proofErr w:type="spellStart"/>
      <w:r w:rsidRPr="00986780">
        <w:rPr>
          <w:szCs w:val="24"/>
        </w:rPr>
        <w:t>update</w:t>
      </w:r>
      <w:proofErr w:type="spellEnd"/>
      <w:r w:rsidRPr="00986780">
        <w:rPr>
          <w:szCs w:val="24"/>
        </w:rPr>
        <w:t xml:space="preserve">. </w:t>
      </w:r>
      <w:proofErr w:type="spellStart"/>
      <w:r w:rsidRPr="00986780">
        <w:rPr>
          <w:szCs w:val="24"/>
        </w:rPr>
        <w:t>Journal</w:t>
      </w:r>
      <w:proofErr w:type="spellEnd"/>
      <w:r w:rsidRPr="00986780">
        <w:rPr>
          <w:szCs w:val="24"/>
        </w:rPr>
        <w:t xml:space="preserve"> of </w:t>
      </w:r>
      <w:proofErr w:type="spellStart"/>
      <w:r w:rsidRPr="00986780">
        <w:rPr>
          <w:szCs w:val="24"/>
        </w:rPr>
        <w:t>Housing</w:t>
      </w:r>
      <w:proofErr w:type="spellEnd"/>
      <w:r w:rsidRPr="00986780">
        <w:rPr>
          <w:szCs w:val="24"/>
        </w:rPr>
        <w:t xml:space="preserve"> &amp; </w:t>
      </w:r>
      <w:proofErr w:type="spellStart"/>
      <w:r w:rsidRPr="00986780">
        <w:rPr>
          <w:szCs w:val="24"/>
        </w:rPr>
        <w:t>Community</w:t>
      </w:r>
      <w:proofErr w:type="spellEnd"/>
      <w:r w:rsidRPr="00986780">
        <w:rPr>
          <w:szCs w:val="24"/>
        </w:rPr>
        <w:t xml:space="preserve"> Development, </w:t>
      </w:r>
      <w:proofErr w:type="spellStart"/>
      <w:r w:rsidRPr="00986780">
        <w:rPr>
          <w:szCs w:val="24"/>
        </w:rPr>
        <w:t>September</w:t>
      </w:r>
      <w:proofErr w:type="spellEnd"/>
      <w:r w:rsidRPr="00986780">
        <w:rPr>
          <w:szCs w:val="24"/>
        </w:rPr>
        <w:t xml:space="preserve">/ </w:t>
      </w:r>
      <w:proofErr w:type="spellStart"/>
      <w:r w:rsidRPr="00986780">
        <w:rPr>
          <w:szCs w:val="24"/>
        </w:rPr>
        <w:t>October</w:t>
      </w:r>
      <w:proofErr w:type="spellEnd"/>
      <w:r w:rsidRPr="00986780">
        <w:rPr>
          <w:szCs w:val="24"/>
        </w:rPr>
        <w:t xml:space="preserve">, 28–32. </w:t>
      </w:r>
      <w:proofErr w:type="spellStart"/>
      <w:r w:rsidRPr="00986780">
        <w:rPr>
          <w:szCs w:val="24"/>
        </w:rPr>
        <w:t>Retrieved</w:t>
      </w:r>
      <w:proofErr w:type="spellEnd"/>
      <w:r w:rsidRPr="00986780">
        <w:rPr>
          <w:szCs w:val="24"/>
        </w:rPr>
        <w:t xml:space="preserve"> </w:t>
      </w:r>
      <w:proofErr w:type="spellStart"/>
      <w:r w:rsidRPr="00986780">
        <w:rPr>
          <w:szCs w:val="24"/>
        </w:rPr>
        <w:t>from</w:t>
      </w:r>
      <w:proofErr w:type="spellEnd"/>
      <w:r w:rsidRPr="00986780">
        <w:rPr>
          <w:szCs w:val="24"/>
        </w:rPr>
        <w:t xml:space="preserve"> http://portal.hud.gov/hudportal/documents/huddoc?id=JournalHCD_PHIU2013.pdf</w:t>
      </w:r>
    </w:p>
    <w:p w:rsidR="00E32675" w:rsidRDefault="00E32675" w:rsidP="00E32675">
      <w:pPr>
        <w:rPr>
          <w:szCs w:val="24"/>
        </w:rPr>
      </w:pPr>
      <w:r>
        <w:rPr>
          <w:szCs w:val="24"/>
        </w:rPr>
        <w:t xml:space="preserve">U.S. </w:t>
      </w:r>
      <w:proofErr w:type="spellStart"/>
      <w:r w:rsidRPr="00206B5C">
        <w:rPr>
          <w:szCs w:val="24"/>
        </w:rPr>
        <w:t>Department</w:t>
      </w:r>
      <w:proofErr w:type="spellEnd"/>
      <w:r w:rsidRPr="00206B5C">
        <w:rPr>
          <w:szCs w:val="24"/>
        </w:rPr>
        <w:t xml:space="preserve"> of </w:t>
      </w:r>
      <w:proofErr w:type="spellStart"/>
      <w:r w:rsidRPr="00206B5C">
        <w:rPr>
          <w:szCs w:val="24"/>
        </w:rPr>
        <w:t>Housi</w:t>
      </w:r>
      <w:r>
        <w:rPr>
          <w:szCs w:val="24"/>
        </w:rPr>
        <w:t>ng</w:t>
      </w:r>
      <w:proofErr w:type="spellEnd"/>
      <w:r>
        <w:rPr>
          <w:szCs w:val="24"/>
        </w:rPr>
        <w:t xml:space="preserve"> </w:t>
      </w:r>
      <w:proofErr w:type="spellStart"/>
      <w:r>
        <w:rPr>
          <w:szCs w:val="24"/>
        </w:rPr>
        <w:t>and</w:t>
      </w:r>
      <w:proofErr w:type="spellEnd"/>
      <w:r>
        <w:rPr>
          <w:szCs w:val="24"/>
        </w:rPr>
        <w:t xml:space="preserve"> Urban Development. (2015</w:t>
      </w:r>
      <w:r w:rsidRPr="00206B5C">
        <w:rPr>
          <w:szCs w:val="24"/>
        </w:rPr>
        <w:t>). PIH-2012-32 (HA), REV-2 (</w:t>
      </w:r>
      <w:proofErr w:type="spellStart"/>
      <w:r w:rsidRPr="00206B5C">
        <w:rPr>
          <w:szCs w:val="24"/>
        </w:rPr>
        <w:t>Rental</w:t>
      </w:r>
      <w:proofErr w:type="spellEnd"/>
      <w:r w:rsidRPr="00206B5C">
        <w:rPr>
          <w:szCs w:val="24"/>
        </w:rPr>
        <w:t xml:space="preserve"> Assistance </w:t>
      </w:r>
      <w:proofErr w:type="spellStart"/>
      <w:r w:rsidRPr="00206B5C">
        <w:rPr>
          <w:szCs w:val="24"/>
        </w:rPr>
        <w:t>Demonstration</w:t>
      </w:r>
      <w:proofErr w:type="spellEnd"/>
      <w:r w:rsidRPr="00206B5C">
        <w:rPr>
          <w:szCs w:val="24"/>
        </w:rPr>
        <w:t xml:space="preserve"> – final </w:t>
      </w:r>
      <w:proofErr w:type="spellStart"/>
      <w:r w:rsidRPr="00206B5C">
        <w:rPr>
          <w:szCs w:val="24"/>
        </w:rPr>
        <w:t>implementation</w:t>
      </w:r>
      <w:proofErr w:type="spellEnd"/>
      <w:r w:rsidRPr="00206B5C">
        <w:rPr>
          <w:szCs w:val="24"/>
        </w:rPr>
        <w:t xml:space="preserve">, </w:t>
      </w:r>
      <w:proofErr w:type="spellStart"/>
      <w:r w:rsidRPr="00206B5C">
        <w:rPr>
          <w:szCs w:val="24"/>
        </w:rPr>
        <w:t>revision</w:t>
      </w:r>
      <w:proofErr w:type="spellEnd"/>
      <w:r w:rsidRPr="00206B5C">
        <w:rPr>
          <w:szCs w:val="24"/>
        </w:rPr>
        <w:t xml:space="preserve"> 2). </w:t>
      </w:r>
      <w:proofErr w:type="spellStart"/>
      <w:r w:rsidRPr="00206B5C">
        <w:rPr>
          <w:szCs w:val="24"/>
        </w:rPr>
        <w:t>Retrieved</w:t>
      </w:r>
      <w:proofErr w:type="spellEnd"/>
      <w:r w:rsidRPr="00206B5C">
        <w:rPr>
          <w:szCs w:val="24"/>
        </w:rPr>
        <w:t xml:space="preserve"> </w:t>
      </w:r>
      <w:proofErr w:type="spellStart"/>
      <w:r w:rsidRPr="00206B5C">
        <w:rPr>
          <w:szCs w:val="24"/>
        </w:rPr>
        <w:t>from</w:t>
      </w:r>
      <w:proofErr w:type="spellEnd"/>
      <w:r w:rsidRPr="00206B5C">
        <w:rPr>
          <w:szCs w:val="24"/>
        </w:rPr>
        <w:t xml:space="preserve"> http://portal.hud.gov/hudportal/documents/ </w:t>
      </w:r>
      <w:proofErr w:type="spellStart"/>
      <w:r w:rsidRPr="00206B5C">
        <w:rPr>
          <w:szCs w:val="24"/>
        </w:rPr>
        <w:t>huddoc?id</w:t>
      </w:r>
      <w:proofErr w:type="spellEnd"/>
      <w:r w:rsidRPr="00206B5C">
        <w:rPr>
          <w:szCs w:val="24"/>
        </w:rPr>
        <w:t>=PIHNotice_2012-32_062015.pdf</w:t>
      </w:r>
    </w:p>
    <w:p w:rsidR="00E32675" w:rsidRDefault="00E32675" w:rsidP="00E32675">
      <w:pPr>
        <w:rPr>
          <w:szCs w:val="24"/>
        </w:rPr>
      </w:pPr>
      <w:r>
        <w:rPr>
          <w:szCs w:val="24"/>
        </w:rPr>
        <w:t xml:space="preserve">U.S. </w:t>
      </w:r>
      <w:proofErr w:type="spellStart"/>
      <w:r w:rsidRPr="001C4A14">
        <w:rPr>
          <w:szCs w:val="24"/>
        </w:rPr>
        <w:t>Department</w:t>
      </w:r>
      <w:proofErr w:type="spellEnd"/>
      <w:r w:rsidRPr="001C4A14">
        <w:rPr>
          <w:szCs w:val="24"/>
        </w:rPr>
        <w:t xml:space="preserve"> of </w:t>
      </w:r>
      <w:proofErr w:type="spellStart"/>
      <w:r w:rsidRPr="001C4A14">
        <w:rPr>
          <w:szCs w:val="24"/>
        </w:rPr>
        <w:t>Housing</w:t>
      </w:r>
      <w:proofErr w:type="spellEnd"/>
      <w:r w:rsidRPr="001C4A14">
        <w:rPr>
          <w:szCs w:val="24"/>
        </w:rPr>
        <w:t xml:space="preserve"> </w:t>
      </w:r>
      <w:proofErr w:type="spellStart"/>
      <w:r w:rsidRPr="001C4A14">
        <w:rPr>
          <w:szCs w:val="24"/>
        </w:rPr>
        <w:t>and</w:t>
      </w:r>
      <w:proofErr w:type="spellEnd"/>
      <w:r w:rsidRPr="001C4A14">
        <w:rPr>
          <w:szCs w:val="24"/>
        </w:rPr>
        <w:t xml:space="preserve"> </w:t>
      </w:r>
      <w:r>
        <w:rPr>
          <w:szCs w:val="24"/>
        </w:rPr>
        <w:t>Urban Development. (2016</w:t>
      </w:r>
      <w:r w:rsidRPr="001C4A14">
        <w:rPr>
          <w:szCs w:val="24"/>
        </w:rPr>
        <w:t xml:space="preserve">). </w:t>
      </w:r>
      <w:proofErr w:type="spellStart"/>
      <w:r w:rsidRPr="001C4A14">
        <w:rPr>
          <w:szCs w:val="24"/>
        </w:rPr>
        <w:t>Rental</w:t>
      </w:r>
      <w:proofErr w:type="spellEnd"/>
      <w:r w:rsidRPr="001C4A14">
        <w:rPr>
          <w:szCs w:val="24"/>
        </w:rPr>
        <w:t xml:space="preserve"> Assistance </w:t>
      </w:r>
      <w:proofErr w:type="spellStart"/>
      <w:r w:rsidRPr="001C4A14">
        <w:rPr>
          <w:szCs w:val="24"/>
        </w:rPr>
        <w:t>Demonstration</w:t>
      </w:r>
      <w:proofErr w:type="spellEnd"/>
      <w:r w:rsidRPr="001C4A14">
        <w:rPr>
          <w:szCs w:val="24"/>
        </w:rPr>
        <w:t xml:space="preserve"> [</w:t>
      </w:r>
      <w:proofErr w:type="spellStart"/>
      <w:r w:rsidRPr="001C4A14">
        <w:rPr>
          <w:szCs w:val="24"/>
        </w:rPr>
        <w:t>Newsletter</w:t>
      </w:r>
      <w:proofErr w:type="spellEnd"/>
      <w:r w:rsidRPr="001C4A14">
        <w:rPr>
          <w:szCs w:val="24"/>
        </w:rPr>
        <w:t xml:space="preserve">, </w:t>
      </w:r>
      <w:proofErr w:type="spellStart"/>
      <w:r w:rsidRPr="001C4A14">
        <w:rPr>
          <w:szCs w:val="24"/>
        </w:rPr>
        <w:t>Summer</w:t>
      </w:r>
      <w:proofErr w:type="spellEnd"/>
      <w:r w:rsidRPr="001C4A14">
        <w:rPr>
          <w:szCs w:val="24"/>
        </w:rPr>
        <w:t xml:space="preserve">, </w:t>
      </w:r>
      <w:proofErr w:type="spellStart"/>
      <w:r w:rsidRPr="001C4A14">
        <w:rPr>
          <w:szCs w:val="24"/>
        </w:rPr>
        <w:t>Issue</w:t>
      </w:r>
      <w:proofErr w:type="spellEnd"/>
      <w:r w:rsidRPr="001C4A14">
        <w:rPr>
          <w:szCs w:val="24"/>
        </w:rPr>
        <w:t xml:space="preserve"> 18]. </w:t>
      </w:r>
      <w:proofErr w:type="spellStart"/>
      <w:r w:rsidRPr="001C4A14">
        <w:rPr>
          <w:szCs w:val="24"/>
        </w:rPr>
        <w:t>Retrieved</w:t>
      </w:r>
      <w:proofErr w:type="spellEnd"/>
      <w:r w:rsidRPr="001C4A14">
        <w:rPr>
          <w:szCs w:val="24"/>
        </w:rPr>
        <w:t xml:space="preserve"> </w:t>
      </w:r>
      <w:proofErr w:type="spellStart"/>
      <w:r w:rsidRPr="001C4A14">
        <w:rPr>
          <w:szCs w:val="24"/>
        </w:rPr>
        <w:t>from</w:t>
      </w:r>
      <w:proofErr w:type="spellEnd"/>
      <w:r w:rsidRPr="001C4A14">
        <w:rPr>
          <w:szCs w:val="24"/>
        </w:rPr>
        <w:t xml:space="preserve"> http://portal.hud.gov/hudportal/HUD?src=/RAD/news/newsletter</w:t>
      </w:r>
    </w:p>
    <w:p w:rsidR="00E32675" w:rsidRDefault="00E32675" w:rsidP="00E32675">
      <w:pPr>
        <w:rPr>
          <w:szCs w:val="24"/>
        </w:rPr>
      </w:pPr>
    </w:p>
    <w:p w:rsidR="00C9767D" w:rsidRDefault="00C9767D" w:rsidP="00C9767D"/>
    <w:p w:rsidR="00C9767D" w:rsidRDefault="00C9767D" w:rsidP="00C9767D"/>
    <w:p w:rsidR="00C9767D" w:rsidRDefault="00C9767D" w:rsidP="00C9767D"/>
    <w:p w:rsidR="00C9767D" w:rsidRDefault="00C9767D" w:rsidP="00C9767D"/>
    <w:p w:rsidR="00C9767D" w:rsidRPr="00C9767D" w:rsidRDefault="00C9767D" w:rsidP="00C9767D"/>
    <w:sectPr w:rsidR="00C9767D" w:rsidRPr="00C9767D">
      <w:headerReference w:type="even" r:id="rId7"/>
      <w:headerReference w:type="default" r:id="rId8"/>
      <w:footerReference w:type="even" r:id="rId9"/>
      <w:footerReference w:type="default" r:id="rId10"/>
      <w:headerReference w:type="first" r:id="rId11"/>
      <w:footerReference w:type="first" r:id="rId12"/>
      <w:pgSz w:w="11909" w:h="16838"/>
      <w:pgMar w:top="1510" w:right="992" w:bottom="494" w:left="922" w:header="30"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7D3" w:rsidRDefault="00ED57D3">
      <w:pPr>
        <w:spacing w:after="0" w:line="240" w:lineRule="auto"/>
      </w:pPr>
      <w:r>
        <w:separator/>
      </w:r>
    </w:p>
  </w:endnote>
  <w:endnote w:type="continuationSeparator" w:id="0">
    <w:p w:rsidR="00ED57D3" w:rsidRDefault="00ED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2E" w:rsidRDefault="00557405">
    <w:pPr>
      <w:spacing w:after="0" w:line="259" w:lineRule="auto"/>
      <w:ind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593725</wp:posOffset>
              </wp:positionH>
              <wp:positionV relativeFrom="page">
                <wp:posOffset>9933305</wp:posOffset>
              </wp:positionV>
              <wp:extent cx="6288406" cy="12192"/>
              <wp:effectExtent l="0" t="0" r="0" b="0"/>
              <wp:wrapSquare wrapText="bothSides"/>
              <wp:docPr id="9810" name="Group 9810"/>
              <wp:cNvGraphicFramePr/>
              <a:graphic xmlns:a="http://schemas.openxmlformats.org/drawingml/2006/main">
                <a:graphicData uri="http://schemas.microsoft.com/office/word/2010/wordprocessingGroup">
                  <wpg:wgp>
                    <wpg:cNvGrpSpPr/>
                    <wpg:grpSpPr>
                      <a:xfrm>
                        <a:off x="0" y="0"/>
                        <a:ext cx="6288406" cy="12192"/>
                        <a:chOff x="0" y="0"/>
                        <a:chExt cx="6288406" cy="12192"/>
                      </a:xfrm>
                    </wpg:grpSpPr>
                    <wps:wsp>
                      <wps:cNvPr id="9811" name="Shape 9811"/>
                      <wps:cNvSpPr/>
                      <wps:spPr>
                        <a:xfrm>
                          <a:off x="0" y="0"/>
                          <a:ext cx="6288406" cy="0"/>
                        </a:xfrm>
                        <a:custGeom>
                          <a:avLst/>
                          <a:gdLst/>
                          <a:ahLst/>
                          <a:cxnLst/>
                          <a:rect l="0" t="0" r="0" b="0"/>
                          <a:pathLst>
                            <a:path w="6288406">
                              <a:moveTo>
                                <a:pt x="0" y="0"/>
                              </a:moveTo>
                              <a:lnTo>
                                <a:pt x="6288406" y="0"/>
                              </a:lnTo>
                            </a:path>
                          </a:pathLst>
                        </a:custGeom>
                        <a:ln w="12192" cap="flat">
                          <a:round/>
                        </a:ln>
                      </wps:spPr>
                      <wps:style>
                        <a:lnRef idx="1">
                          <a:srgbClr val="F79546"/>
                        </a:lnRef>
                        <a:fillRef idx="0">
                          <a:srgbClr val="000000">
                            <a:alpha val="0"/>
                          </a:srgbClr>
                        </a:fillRef>
                        <a:effectRef idx="0">
                          <a:scrgbClr r="0" g="0" b="0"/>
                        </a:effectRef>
                        <a:fontRef idx="none"/>
                      </wps:style>
                      <wps:bodyPr/>
                    </wps:wsp>
                  </wpg:wgp>
                </a:graphicData>
              </a:graphic>
            </wp:anchor>
          </w:drawing>
        </mc:Choice>
        <mc:Fallback>
          <w:pict>
            <v:group w14:anchorId="5CAB8747" id="Group 9810" o:spid="_x0000_s1026" style="position:absolute;margin-left:46.75pt;margin-top:782.15pt;width:495.15pt;height:.95pt;z-index:251664384;mso-position-horizontal-relative:page;mso-position-vertical-relative:page" coordsize="6288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oZXQIAAMoFAAAOAAAAZHJzL2Uyb0RvYy54bWykVM2O2yAQvlfqOyDuG9vRNk2sOHvY7eZS&#10;tavu9gEIBtsSBgQkTt6+w/gnUSLtIfUBDzA/33wzzPrp2CpyEM43Rhc0m6WUCM1N2eiqoH8/Xh+W&#10;lPjAdMmU0aKgJ+Hp0+brl3VnczE3tVGlcAScaJ93tqB1CDZPEs9r0TI/M1ZouJTGtSzA1lVJ6VgH&#10;3luVzNN0kXTGldYZLryH05f+km7Qv5SCh99SehGIKihgC7g6XHdxTTZrlleO2brhAwx2B4qWNRqC&#10;Tq5eWGBk75obV23DnfFGhhk3bWKkbLjAHCCbLL3KZuvM3mIuVd5VdqIJqL3i6W63/NfhzZGmLOhq&#10;mQFBmrVQJQxM8AQI6myVg97W2Xf75oaDqt/FnI/StfEP2ZAjUnuaqBXHQDgcLubL5WO6oITDXTbP&#10;VvOeel5DfW6seP3jU7tkDJpEbBOUzkIT+TNP/v94eq+ZFUi/j/mfecpGnlAj8pTFbGJ40JtI8rkH&#10;vu5iCBtzypLlfO/DVhikmR1++tD3bTlKrB4lftSj6KD7P+17y0K0iwijSLpzneJZaw7iw+BtuCoR&#10;QDvfKn2pNVV6bALQ7TVAiGE260HA0CBfJqd0RNE3COEMJoJULODTgsegS8gb/cEv0t0TjFI4KRGx&#10;Kv1HSOhoaLoM7byrds/KkQODGfD6ffXtcRGrhW5ANdrIRqnJKr21SvHDc6ZszXpfY5GGAOhy8BSd&#10;Chw/1275gKafQfCS4dGNkwggTUYIy+gw2WuYn4j7Itso7kx5wleJhED7IzU4MBDRMNziRLrco9Z5&#10;BG/+AQAA//8DAFBLAwQUAAYACAAAACEAq2D91OEAAAANAQAADwAAAGRycy9kb3ducmV2LnhtbEyP&#10;TU+DQBCG7yb+h82YeLMLRUiLLE3TqKfGxNbE9LaFKZCys4TdAv33Tr3ocd558n5kq8m0YsDeNZYU&#10;hLMABFJhy4YqBV/7t6cFCOc1lbq1hAqu6GCV399lOi3tSJ847Hwl2IRcqhXU3neplK6o0Wg3sx0S&#10;/062N9rz2Vey7PXI5qaV8yBIpNENcUKtO9zUWJx3F6PgfdTjOgpfh+35tLke9vHH9zZEpR4fpvUL&#10;CI+T/4PhVp+rQ86djvZCpROtgmUUM8l6nDxHIG5EsIh4zfFXS+Yg80z+X5H/AAAA//8DAFBLAQIt&#10;ABQABgAIAAAAIQC2gziS/gAAAOEBAAATAAAAAAAAAAAAAAAAAAAAAABbQ29udGVudF9UeXBlc10u&#10;eG1sUEsBAi0AFAAGAAgAAAAhADj9If/WAAAAlAEAAAsAAAAAAAAAAAAAAAAALwEAAF9yZWxzLy5y&#10;ZWxzUEsBAi0AFAAGAAgAAAAhAA3huhldAgAAygUAAA4AAAAAAAAAAAAAAAAALgIAAGRycy9lMm9E&#10;b2MueG1sUEsBAi0AFAAGAAgAAAAhAKtg/dThAAAADQEAAA8AAAAAAAAAAAAAAAAAtwQAAGRycy9k&#10;b3ducmV2LnhtbFBLBQYAAAAABAAEAPMAAADFBQAAAAA=&#10;">
              <v:shape id="Shape 9811" o:spid="_x0000_s1027" style="position:absolute;width:62884;height:0;visibility:visible;mso-wrap-style:square;v-text-anchor:top" coordsize="6288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iU0MUA&#10;AADdAAAADwAAAGRycy9kb3ducmV2LnhtbESPQWvCQBSE7wX/w/IEL0U38VA0uoYgFoqeql68PbPP&#10;JJh9G7KbGP313UKhx2FmvmHW6WBq0VPrKssK4lkEgji3uuJCwfn0OV2AcB5ZY22ZFDzJQboZva0x&#10;0fbB39QffSEChF2CCkrvm0RKl5dk0M1sQxy8m20N+iDbQuoWHwFuajmPog9psOKwUGJD25Ly+7Ez&#10;CuhiXzcpudmfD/vMvXeHna6uSk3GQ7YC4Wnw/+G/9pdWsFzEMfy+C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JTQxQAAAN0AAAAPAAAAAAAAAAAAAAAAAJgCAABkcnMv&#10;ZG93bnJldi54bWxQSwUGAAAAAAQABAD1AAAAigMAAAAA&#10;" path="m,l6288406,e" filled="f" strokecolor="#f79546" strokeweight=".96pt">
                <v:path arrowok="t" textboxrect="0,0,6288406,0"/>
              </v:shape>
              <w10:wrap type="square" anchorx="page" anchory="page"/>
            </v:group>
          </w:pict>
        </mc:Fallback>
      </mc:AlternateContent>
    </w:r>
    <w:r>
      <w:t xml:space="preserve"> </w:t>
    </w:r>
  </w:p>
  <w:p w:rsidR="009F302E" w:rsidRDefault="00557405">
    <w:pPr>
      <w:tabs>
        <w:tab w:val="center" w:pos="5496"/>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p w:rsidR="00B550A4" w:rsidRDefault="00B550A4"/>
  <w:p w:rsidR="00B550A4" w:rsidRDefault="00B550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2E" w:rsidRDefault="00557405">
    <w:pPr>
      <w:spacing w:after="0" w:line="259" w:lineRule="auto"/>
      <w:ind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593725</wp:posOffset>
              </wp:positionH>
              <wp:positionV relativeFrom="page">
                <wp:posOffset>9933305</wp:posOffset>
              </wp:positionV>
              <wp:extent cx="6288406" cy="12192"/>
              <wp:effectExtent l="0" t="0" r="0" b="0"/>
              <wp:wrapSquare wrapText="bothSides"/>
              <wp:docPr id="9765" name="Group 9765"/>
              <wp:cNvGraphicFramePr/>
              <a:graphic xmlns:a="http://schemas.openxmlformats.org/drawingml/2006/main">
                <a:graphicData uri="http://schemas.microsoft.com/office/word/2010/wordprocessingGroup">
                  <wpg:wgp>
                    <wpg:cNvGrpSpPr/>
                    <wpg:grpSpPr>
                      <a:xfrm>
                        <a:off x="0" y="0"/>
                        <a:ext cx="6288406" cy="12192"/>
                        <a:chOff x="0" y="0"/>
                        <a:chExt cx="6288406" cy="12192"/>
                      </a:xfrm>
                    </wpg:grpSpPr>
                    <wps:wsp>
                      <wps:cNvPr id="9766" name="Shape 9766"/>
                      <wps:cNvSpPr/>
                      <wps:spPr>
                        <a:xfrm>
                          <a:off x="0" y="0"/>
                          <a:ext cx="6288406" cy="0"/>
                        </a:xfrm>
                        <a:custGeom>
                          <a:avLst/>
                          <a:gdLst/>
                          <a:ahLst/>
                          <a:cxnLst/>
                          <a:rect l="0" t="0" r="0" b="0"/>
                          <a:pathLst>
                            <a:path w="6288406">
                              <a:moveTo>
                                <a:pt x="0" y="0"/>
                              </a:moveTo>
                              <a:lnTo>
                                <a:pt x="6288406" y="0"/>
                              </a:lnTo>
                            </a:path>
                          </a:pathLst>
                        </a:custGeom>
                        <a:ln w="12192" cap="flat">
                          <a:round/>
                        </a:ln>
                      </wps:spPr>
                      <wps:style>
                        <a:lnRef idx="1">
                          <a:srgbClr val="F79546"/>
                        </a:lnRef>
                        <a:fillRef idx="0">
                          <a:srgbClr val="000000">
                            <a:alpha val="0"/>
                          </a:srgbClr>
                        </a:fillRef>
                        <a:effectRef idx="0">
                          <a:scrgbClr r="0" g="0" b="0"/>
                        </a:effectRef>
                        <a:fontRef idx="none"/>
                      </wps:style>
                      <wps:bodyPr/>
                    </wps:wsp>
                  </wpg:wgp>
                </a:graphicData>
              </a:graphic>
            </wp:anchor>
          </w:drawing>
        </mc:Choice>
        <mc:Fallback>
          <w:pict>
            <v:group w14:anchorId="34914EF0" id="Group 9765" o:spid="_x0000_s1026" style="position:absolute;margin-left:46.75pt;margin-top:782.15pt;width:495.15pt;height:.95pt;z-index:251665408;mso-position-horizontal-relative:page;mso-position-vertical-relative:page" coordsize="6288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64YAIAAMoFAAAOAAAAZHJzL2Uyb0RvYy54bWykVE2P2jAQvVfqf7B8Lwlol4UI2EO3y6Vq&#10;V93tDzCOnURybMs2BP59x+MkIJD2QHNIJvZ8vPc8ntXzsVXkIJxvjF7T6SSnRGhuykZXa/r34/Xb&#10;ghIfmC6ZMlqs6Ul4+rz5+mXV2ULMTG1UKRyBJNoXnV3TOgRbZJnntWiZnxgrNGxK41oW4NdVWelY&#10;B9lblc3yfJ51xpXWGS68h9WXtEk3mF9KwcNvKb0IRK0pYAv4dvjexXe2WbGicszWDe9hsDtQtKzR&#10;UHRM9cICI3vX3KRqG+6MNzJMuGkzI2XDBXIANtP8is3Wmb1FLlXRVXaUCaS90unutPzX4c2RplzT&#10;5dP8kRLNWjglLExwBQTqbFWA39bZd/vm+oUq/UXOR+na+AU25IjSnkZpxTEQDovz2WLxkM8p4bA3&#10;nU2XsyQ9r+F8bqJ4/ePTuGwomkVsI5TOQhP5s07+/3R6r5kVKL+P/M86AY2kE3pEneaRTSwPfqNI&#10;vvCg110KYWOOLFnB9z5shUGZ2eGnD6lvy8Fi9WDxox5MB93/ad9bFmJcRBhN0p3PKa615iA+DO6G&#10;qyMCaOddpS+9xpMemgB8kwcYscxm1RtYGuxLckpHFKlBCGcwEaRiAa8WXAZdAm/MB58odxIYrXBS&#10;ImJV+o+Q0NHQdFOM867afVeOHBjMgNen5eMDnhamAdcYIxulxqj8NirHB9eZsjVLuYZD6gsgsj5T&#10;TCpw/Fyn5T2aNIPgJsNUGiYRQBqDEJbRYYzXMD9jlyXeiW0kvjPlCW8lbkD7owsODETUD7c4kS7/&#10;0es8gjf/AAAA//8DAFBLAwQUAAYACAAAACEAq2D91OEAAAANAQAADwAAAGRycy9kb3ducmV2Lnht&#10;bEyPTU+DQBCG7yb+h82YeLMLRUiLLE3TqKfGxNbE9LaFKZCys4TdAv33Tr3ocd558n5kq8m0YsDe&#10;NZYUhLMABFJhy4YqBV/7t6cFCOc1lbq1hAqu6GCV399lOi3tSJ847Hwl2IRcqhXU3neplK6o0Wg3&#10;sx0S/062N9rz2Vey7PXI5qaV8yBIpNENcUKtO9zUWJx3F6PgfdTjOgpfh+35tLke9vHH9zZEpR4f&#10;pvULCI+T/4PhVp+rQ86djvZCpROtgmUUM8l6nDxHIG5EsIh4zfFXS+Yg80z+X5H/AAAA//8DAFBL&#10;AQItABQABgAIAAAAIQC2gziS/gAAAOEBAAATAAAAAAAAAAAAAAAAAAAAAABbQ29udGVudF9UeXBl&#10;c10ueG1sUEsBAi0AFAAGAAgAAAAhADj9If/WAAAAlAEAAAsAAAAAAAAAAAAAAAAALwEAAF9yZWxz&#10;Ly5yZWxzUEsBAi0AFAAGAAgAAAAhAJcg7rhgAgAAygUAAA4AAAAAAAAAAAAAAAAALgIAAGRycy9l&#10;Mm9Eb2MueG1sUEsBAi0AFAAGAAgAAAAhAKtg/dThAAAADQEAAA8AAAAAAAAAAAAAAAAAugQAAGRy&#10;cy9kb3ducmV2LnhtbFBLBQYAAAAABAAEAPMAAADIBQAAAAA=&#10;">
              <v:shape id="Shape 9766" o:spid="_x0000_s1027" style="position:absolute;width:62884;height:0;visibility:visible;mso-wrap-style:square;v-text-anchor:top" coordsize="6288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rj8MA&#10;AADdAAAADwAAAGRycy9kb3ducmV2LnhtbESPQYvCMBSE74L/ITzBi2i6HupajSKLguhJ14u3Z/Ns&#10;i81LaaJWf70RBI/DzHzDTOeNKcWNaldYVvAziEAQp1YXnCk4/K/6vyCcR9ZYWiYFD3Iwn7VbU0y0&#10;vfOObnufiQBhl6CC3PsqkdKlORl0A1sRB+9sa4M+yDqTusZ7gJtSDqMolgYLDgs5VvSXU3rZX40C&#10;OtrnWUquNoftZuF61+1SFyelup1mMQHhqfHf8Ke91grGoziG95vw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Prj8MAAADdAAAADwAAAAAAAAAAAAAAAACYAgAAZHJzL2Rv&#10;d25yZXYueG1sUEsFBgAAAAAEAAQA9QAAAIgDAAAAAA==&#10;" path="m,l6288406,e" filled="f" strokecolor="#f79546" strokeweight=".96pt">
                <v:path arrowok="t" textboxrect="0,0,6288406,0"/>
              </v:shape>
              <w10:wrap type="square" anchorx="page" anchory="page"/>
            </v:group>
          </w:pict>
        </mc:Fallback>
      </mc:AlternateContent>
    </w:r>
    <w:r>
      <w:t xml:space="preserve"> </w:t>
    </w:r>
  </w:p>
  <w:p w:rsidR="009F302E" w:rsidRDefault="00557405">
    <w:pPr>
      <w:tabs>
        <w:tab w:val="center" w:pos="5496"/>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A13923">
      <w:rPr>
        <w:noProof/>
        <w:sz w:val="20"/>
      </w:rPr>
      <w:t>14</w:t>
    </w:r>
    <w:r>
      <w:rPr>
        <w:sz w:val="20"/>
      </w:rPr>
      <w:fldChar w:fldCharType="end"/>
    </w:r>
    <w:r>
      <w:rPr>
        <w:sz w:val="20"/>
      </w:rPr>
      <w:t xml:space="preserve"> </w:t>
    </w:r>
  </w:p>
  <w:p w:rsidR="00B550A4" w:rsidRDefault="00B550A4"/>
  <w:p w:rsidR="00B550A4" w:rsidRDefault="00B550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2E" w:rsidRDefault="009F302E">
    <w:pPr>
      <w:spacing w:after="16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7D3" w:rsidRDefault="00ED57D3">
      <w:pPr>
        <w:spacing w:after="0" w:line="240" w:lineRule="auto"/>
      </w:pPr>
      <w:r>
        <w:separator/>
      </w:r>
    </w:p>
  </w:footnote>
  <w:footnote w:type="continuationSeparator" w:id="0">
    <w:p w:rsidR="00ED57D3" w:rsidRDefault="00ED5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2E" w:rsidRDefault="00557405">
    <w:pPr>
      <w:spacing w:after="0" w:line="259" w:lineRule="auto"/>
      <w:ind w:right="-11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19050</wp:posOffset>
              </wp:positionH>
              <wp:positionV relativeFrom="page">
                <wp:posOffset>19050</wp:posOffset>
              </wp:positionV>
              <wp:extent cx="7543038" cy="539750"/>
              <wp:effectExtent l="0" t="0" r="0" b="0"/>
              <wp:wrapSquare wrapText="bothSides"/>
              <wp:docPr id="9781" name="Group 9781"/>
              <wp:cNvGraphicFramePr/>
              <a:graphic xmlns:a="http://schemas.openxmlformats.org/drawingml/2006/main">
                <a:graphicData uri="http://schemas.microsoft.com/office/word/2010/wordprocessingGroup">
                  <wpg:wgp>
                    <wpg:cNvGrpSpPr/>
                    <wpg:grpSpPr>
                      <a:xfrm>
                        <a:off x="0" y="0"/>
                        <a:ext cx="7543038" cy="539750"/>
                        <a:chOff x="0" y="0"/>
                        <a:chExt cx="7543038" cy="539750"/>
                      </a:xfrm>
                    </wpg:grpSpPr>
                    <wps:wsp>
                      <wps:cNvPr id="10033" name="Shape 10033"/>
                      <wps:cNvSpPr/>
                      <wps:spPr>
                        <a:xfrm>
                          <a:off x="0" y="0"/>
                          <a:ext cx="7543038" cy="539750"/>
                        </a:xfrm>
                        <a:custGeom>
                          <a:avLst/>
                          <a:gdLst/>
                          <a:ahLst/>
                          <a:cxnLst/>
                          <a:rect l="0" t="0" r="0" b="0"/>
                          <a:pathLst>
                            <a:path w="7543038" h="539750">
                              <a:moveTo>
                                <a:pt x="0" y="0"/>
                              </a:moveTo>
                              <a:lnTo>
                                <a:pt x="7543038" y="0"/>
                              </a:lnTo>
                              <a:lnTo>
                                <a:pt x="7543038" y="539750"/>
                              </a:lnTo>
                              <a:lnTo>
                                <a:pt x="0" y="539750"/>
                              </a:lnTo>
                              <a:lnTo>
                                <a:pt x="0" y="0"/>
                              </a:lnTo>
                            </a:path>
                          </a:pathLst>
                        </a:custGeom>
                        <a:ln w="0" cap="flat">
                          <a:miter lim="127000"/>
                        </a:ln>
                      </wps:spPr>
                      <wps:style>
                        <a:lnRef idx="0">
                          <a:srgbClr val="000000">
                            <a:alpha val="0"/>
                          </a:srgbClr>
                        </a:lnRef>
                        <a:fillRef idx="1">
                          <a:srgbClr val="003C74"/>
                        </a:fillRef>
                        <a:effectRef idx="0">
                          <a:scrgbClr r="0" g="0" b="0"/>
                        </a:effectRef>
                        <a:fontRef idx="none"/>
                      </wps:style>
                      <wps:bodyPr/>
                    </wps:wsp>
                    <wps:wsp>
                      <wps:cNvPr id="9783" name="Shape 9783"/>
                      <wps:cNvSpPr/>
                      <wps:spPr>
                        <a:xfrm>
                          <a:off x="0" y="0"/>
                          <a:ext cx="7543038" cy="539750"/>
                        </a:xfrm>
                        <a:custGeom>
                          <a:avLst/>
                          <a:gdLst/>
                          <a:ahLst/>
                          <a:cxnLst/>
                          <a:rect l="0" t="0" r="0" b="0"/>
                          <a:pathLst>
                            <a:path w="7543038" h="539750">
                              <a:moveTo>
                                <a:pt x="7543038" y="539750"/>
                              </a:moveTo>
                              <a:lnTo>
                                <a:pt x="0" y="539750"/>
                              </a:lnTo>
                              <a:lnTo>
                                <a:pt x="0" y="0"/>
                              </a:lnTo>
                              <a:lnTo>
                                <a:pt x="7543038" y="0"/>
                              </a:lnTo>
                            </a:path>
                          </a:pathLst>
                        </a:custGeom>
                        <a:ln w="25400" cap="rnd">
                          <a:miter lim="127000"/>
                        </a:ln>
                      </wps:spPr>
                      <wps:style>
                        <a:lnRef idx="1">
                          <a:srgbClr val="385D89"/>
                        </a:lnRef>
                        <a:fillRef idx="0">
                          <a:srgbClr val="000000">
                            <a:alpha val="0"/>
                          </a:srgbClr>
                        </a:fillRef>
                        <a:effectRef idx="0">
                          <a:scrgbClr r="0" g="0" b="0"/>
                        </a:effectRef>
                        <a:fontRef idx="none"/>
                      </wps:style>
                      <wps:bodyPr/>
                    </wps:wsp>
                    <pic:pic xmlns:pic="http://schemas.openxmlformats.org/drawingml/2006/picture">
                      <pic:nvPicPr>
                        <pic:cNvPr id="9784" name="Picture 9784"/>
                        <pic:cNvPicPr/>
                      </pic:nvPicPr>
                      <pic:blipFill>
                        <a:blip r:embed="rId1"/>
                        <a:stretch>
                          <a:fillRect/>
                        </a:stretch>
                      </pic:blipFill>
                      <pic:spPr>
                        <a:xfrm>
                          <a:off x="661035" y="95885"/>
                          <a:ext cx="2244090" cy="391160"/>
                        </a:xfrm>
                        <a:prstGeom prst="rect">
                          <a:avLst/>
                        </a:prstGeom>
                      </pic:spPr>
                    </pic:pic>
                    <pic:pic xmlns:pic="http://schemas.openxmlformats.org/drawingml/2006/picture">
                      <pic:nvPicPr>
                        <pic:cNvPr id="9785" name="Picture 9785"/>
                        <pic:cNvPicPr/>
                      </pic:nvPicPr>
                      <pic:blipFill>
                        <a:blip r:embed="rId2"/>
                        <a:stretch>
                          <a:fillRect/>
                        </a:stretch>
                      </pic:blipFill>
                      <pic:spPr>
                        <a:xfrm>
                          <a:off x="3352800" y="242570"/>
                          <a:ext cx="3580130" cy="204470"/>
                        </a:xfrm>
                        <a:prstGeom prst="rect">
                          <a:avLst/>
                        </a:prstGeom>
                      </pic:spPr>
                    </pic:pic>
                    <wps:wsp>
                      <wps:cNvPr id="9786" name="Rectangle 9786"/>
                      <wps:cNvSpPr/>
                      <wps:spPr>
                        <a:xfrm>
                          <a:off x="3258820" y="207873"/>
                          <a:ext cx="919139" cy="224380"/>
                        </a:xfrm>
                        <a:prstGeom prst="rect">
                          <a:avLst/>
                        </a:prstGeom>
                        <a:ln>
                          <a:noFill/>
                        </a:ln>
                      </wps:spPr>
                      <wps:txbx>
                        <w:txbxContent>
                          <w:p w:rsidR="009F302E" w:rsidRDefault="00557405">
                            <w:pPr>
                              <w:spacing w:after="160" w:line="259" w:lineRule="auto"/>
                              <w:ind w:firstLine="0"/>
                              <w:jc w:val="left"/>
                            </w:pPr>
                            <w:proofErr w:type="spellStart"/>
                            <w:r>
                              <w:rPr>
                                <w:b/>
                                <w:color w:val="FFFFFF"/>
                              </w:rPr>
                              <w:t>Departmen</w:t>
                            </w:r>
                            <w:proofErr w:type="spellEnd"/>
                          </w:p>
                        </w:txbxContent>
                      </wps:txbx>
                      <wps:bodyPr horzOverflow="overflow" vert="horz" lIns="0" tIns="0" rIns="0" bIns="0" rtlCol="0">
                        <a:noAutofit/>
                      </wps:bodyPr>
                    </wps:wsp>
                    <wps:wsp>
                      <wps:cNvPr id="9787" name="Rectangle 9787"/>
                      <wps:cNvSpPr/>
                      <wps:spPr>
                        <a:xfrm>
                          <a:off x="3954018" y="207873"/>
                          <a:ext cx="445632" cy="224380"/>
                        </a:xfrm>
                        <a:prstGeom prst="rect">
                          <a:avLst/>
                        </a:prstGeom>
                        <a:ln>
                          <a:noFill/>
                        </a:ln>
                      </wps:spPr>
                      <wps:txbx>
                        <w:txbxContent>
                          <w:p w:rsidR="009F302E" w:rsidRDefault="00557405">
                            <w:pPr>
                              <w:spacing w:after="160" w:line="259" w:lineRule="auto"/>
                              <w:ind w:firstLine="0"/>
                              <w:jc w:val="left"/>
                            </w:pPr>
                            <w:proofErr w:type="gramStart"/>
                            <w:r>
                              <w:rPr>
                                <w:b/>
                                <w:color w:val="FFFFFF"/>
                              </w:rPr>
                              <w:t>t</w:t>
                            </w:r>
                            <w:proofErr w:type="gramEnd"/>
                            <w:r>
                              <w:rPr>
                                <w:b/>
                                <w:color w:val="FFFFFF"/>
                              </w:rPr>
                              <w:t xml:space="preserve"> of E</w:t>
                            </w:r>
                          </w:p>
                        </w:txbxContent>
                      </wps:txbx>
                      <wps:bodyPr horzOverflow="overflow" vert="horz" lIns="0" tIns="0" rIns="0" bIns="0" rtlCol="0">
                        <a:noAutofit/>
                      </wps:bodyPr>
                    </wps:wsp>
                    <wps:wsp>
                      <wps:cNvPr id="9788" name="Rectangle 9788"/>
                      <wps:cNvSpPr/>
                      <wps:spPr>
                        <a:xfrm>
                          <a:off x="4292600" y="207873"/>
                          <a:ext cx="802321" cy="224380"/>
                        </a:xfrm>
                        <a:prstGeom prst="rect">
                          <a:avLst/>
                        </a:prstGeom>
                        <a:ln>
                          <a:noFill/>
                        </a:ln>
                      </wps:spPr>
                      <wps:txbx>
                        <w:txbxContent>
                          <w:p w:rsidR="009F302E" w:rsidRDefault="00557405">
                            <w:pPr>
                              <w:spacing w:after="160" w:line="259" w:lineRule="auto"/>
                              <w:ind w:firstLine="0"/>
                              <w:jc w:val="left"/>
                            </w:pPr>
                            <w:proofErr w:type="spellStart"/>
                            <w:r>
                              <w:rPr>
                                <w:b/>
                                <w:color w:val="FFFFFF"/>
                              </w:rPr>
                              <w:t>conomics</w:t>
                            </w:r>
                            <w:proofErr w:type="spellEnd"/>
                            <w:r>
                              <w:rPr>
                                <w:b/>
                                <w:color w:val="FFFFFF"/>
                              </w:rPr>
                              <w:t>,</w:t>
                            </w:r>
                          </w:p>
                        </w:txbxContent>
                      </wps:txbx>
                      <wps:bodyPr horzOverflow="overflow" vert="horz" lIns="0" tIns="0" rIns="0" bIns="0" rtlCol="0">
                        <a:noAutofit/>
                      </wps:bodyPr>
                    </wps:wsp>
                    <wps:wsp>
                      <wps:cNvPr id="9789" name="Rectangle 9789"/>
                      <wps:cNvSpPr/>
                      <wps:spPr>
                        <a:xfrm>
                          <a:off x="4899533"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90" name="Rectangle 9790"/>
                      <wps:cNvSpPr/>
                      <wps:spPr>
                        <a:xfrm>
                          <a:off x="4917821"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91" name="Rectangle 9791"/>
                      <wps:cNvSpPr/>
                      <wps:spPr>
                        <a:xfrm>
                          <a:off x="4936109" y="207873"/>
                          <a:ext cx="376861" cy="224380"/>
                        </a:xfrm>
                        <a:prstGeom prst="rect">
                          <a:avLst/>
                        </a:prstGeom>
                        <a:ln>
                          <a:noFill/>
                        </a:ln>
                      </wps:spPr>
                      <wps:txbx>
                        <w:txbxContent>
                          <w:p w:rsidR="009F302E" w:rsidRDefault="00557405">
                            <w:pPr>
                              <w:spacing w:after="160" w:line="259" w:lineRule="auto"/>
                              <w:ind w:firstLine="0"/>
                              <w:jc w:val="left"/>
                            </w:pPr>
                            <w:proofErr w:type="spellStart"/>
                            <w:r>
                              <w:rPr>
                                <w:b/>
                                <w:color w:val="FFFFFF"/>
                              </w:rPr>
                              <w:t>Note</w:t>
                            </w:r>
                            <w:proofErr w:type="spellEnd"/>
                          </w:p>
                        </w:txbxContent>
                      </wps:txbx>
                      <wps:bodyPr horzOverflow="overflow" vert="horz" lIns="0" tIns="0" rIns="0" bIns="0" rtlCol="0">
                        <a:noAutofit/>
                      </wps:bodyPr>
                    </wps:wsp>
                    <wps:wsp>
                      <wps:cNvPr id="9792" name="Rectangle 9792"/>
                      <wps:cNvSpPr/>
                      <wps:spPr>
                        <a:xfrm>
                          <a:off x="5222621" y="207873"/>
                          <a:ext cx="118820" cy="224380"/>
                        </a:xfrm>
                        <a:prstGeom prst="rect">
                          <a:avLst/>
                        </a:prstGeom>
                        <a:ln>
                          <a:noFill/>
                        </a:ln>
                      </wps:spPr>
                      <wps:txbx>
                        <w:txbxContent>
                          <w:p w:rsidR="009F302E" w:rsidRDefault="00557405">
                            <w:pPr>
                              <w:spacing w:after="160" w:line="259" w:lineRule="auto"/>
                              <w:ind w:firstLine="0"/>
                              <w:jc w:val="left"/>
                            </w:pPr>
                            <w:proofErr w:type="gramStart"/>
                            <w:r>
                              <w:rPr>
                                <w:b/>
                                <w:color w:val="FFFFFF"/>
                              </w:rPr>
                              <w:t>s</w:t>
                            </w:r>
                            <w:proofErr w:type="gramEnd"/>
                            <w:r>
                              <w:rPr>
                                <w:b/>
                                <w:color w:val="FFFFFF"/>
                              </w:rPr>
                              <w:t xml:space="preserve"> </w:t>
                            </w:r>
                          </w:p>
                        </w:txbxContent>
                      </wps:txbx>
                      <wps:bodyPr horzOverflow="overflow" vert="horz" lIns="0" tIns="0" rIns="0" bIns="0" rtlCol="0">
                        <a:noAutofit/>
                      </wps:bodyPr>
                    </wps:wsp>
                    <wps:wsp>
                      <wps:cNvPr id="9793" name="Rectangle 9793"/>
                      <wps:cNvSpPr/>
                      <wps:spPr>
                        <a:xfrm>
                          <a:off x="5317109" y="207873"/>
                          <a:ext cx="195229" cy="224380"/>
                        </a:xfrm>
                        <a:prstGeom prst="rect">
                          <a:avLst/>
                        </a:prstGeom>
                        <a:ln>
                          <a:noFill/>
                        </a:ln>
                      </wps:spPr>
                      <wps:txbx>
                        <w:txbxContent>
                          <w:p w:rsidR="009F302E" w:rsidRDefault="00557405">
                            <w:pPr>
                              <w:spacing w:after="160" w:line="259" w:lineRule="auto"/>
                              <w:ind w:firstLine="0"/>
                              <w:jc w:val="left"/>
                            </w:pPr>
                            <w:proofErr w:type="gramStart"/>
                            <w:r>
                              <w:rPr>
                                <w:b/>
                                <w:color w:val="FFFFFF"/>
                              </w:rPr>
                              <w:t>on</w:t>
                            </w:r>
                            <w:proofErr w:type="gramEnd"/>
                          </w:p>
                        </w:txbxContent>
                      </wps:txbx>
                      <wps:bodyPr horzOverflow="overflow" vert="horz" lIns="0" tIns="0" rIns="0" bIns="0" rtlCol="0">
                        <a:noAutofit/>
                      </wps:bodyPr>
                    </wps:wsp>
                    <wps:wsp>
                      <wps:cNvPr id="9794" name="Rectangle 9794"/>
                      <wps:cNvSpPr/>
                      <wps:spPr>
                        <a:xfrm>
                          <a:off x="5466461"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95" name="Rectangle 9795"/>
                      <wps:cNvSpPr/>
                      <wps:spPr>
                        <a:xfrm>
                          <a:off x="5484749" y="207873"/>
                          <a:ext cx="810573" cy="224380"/>
                        </a:xfrm>
                        <a:prstGeom prst="rect">
                          <a:avLst/>
                        </a:prstGeom>
                        <a:ln>
                          <a:noFill/>
                        </a:ln>
                      </wps:spPr>
                      <wps:txbx>
                        <w:txbxContent>
                          <w:p w:rsidR="009F302E" w:rsidRDefault="00557405">
                            <w:pPr>
                              <w:spacing w:after="160" w:line="259" w:lineRule="auto"/>
                              <w:ind w:firstLine="0"/>
                              <w:jc w:val="left"/>
                            </w:pPr>
                            <w:proofErr w:type="spellStart"/>
                            <w:r>
                              <w:rPr>
                                <w:b/>
                                <w:color w:val="FFFFFF"/>
                              </w:rPr>
                              <w:t>Economy</w:t>
                            </w:r>
                            <w:proofErr w:type="spellEnd"/>
                            <w:r>
                              <w:rPr>
                                <w:b/>
                                <w:color w:val="FFFFFF"/>
                              </w:rPr>
                              <w:t>,</w:t>
                            </w:r>
                          </w:p>
                        </w:txbxContent>
                      </wps:txbx>
                      <wps:bodyPr horzOverflow="overflow" vert="horz" lIns="0" tIns="0" rIns="0" bIns="0" rtlCol="0">
                        <a:noAutofit/>
                      </wps:bodyPr>
                    </wps:wsp>
                    <wps:wsp>
                      <wps:cNvPr id="9796" name="Rectangle 9796"/>
                      <wps:cNvSpPr/>
                      <wps:spPr>
                        <a:xfrm>
                          <a:off x="6097651"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97" name="Rectangle 9797"/>
                      <wps:cNvSpPr/>
                      <wps:spPr>
                        <a:xfrm>
                          <a:off x="6115939"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98" name="Rectangle 9798"/>
                      <wps:cNvSpPr/>
                      <wps:spPr>
                        <a:xfrm>
                          <a:off x="6134227" y="207873"/>
                          <a:ext cx="726948" cy="224380"/>
                        </a:xfrm>
                        <a:prstGeom prst="rect">
                          <a:avLst/>
                        </a:prstGeom>
                        <a:ln>
                          <a:noFill/>
                        </a:ln>
                      </wps:spPr>
                      <wps:txbx>
                        <w:txbxContent>
                          <w:p w:rsidR="009F302E" w:rsidRDefault="00557405">
                            <w:pPr>
                              <w:spacing w:after="160" w:line="259" w:lineRule="auto"/>
                              <w:ind w:firstLine="0"/>
                              <w:jc w:val="left"/>
                            </w:pPr>
                            <w:r>
                              <w:rPr>
                                <w:b/>
                                <w:color w:val="FFFFFF"/>
                              </w:rPr>
                              <w:t>No: 2018</w:t>
                            </w:r>
                          </w:p>
                        </w:txbxContent>
                      </wps:txbx>
                      <wps:bodyPr horzOverflow="overflow" vert="horz" lIns="0" tIns="0" rIns="0" bIns="0" rtlCol="0">
                        <a:noAutofit/>
                      </wps:bodyPr>
                    </wps:wsp>
                    <wps:wsp>
                      <wps:cNvPr id="9799" name="Rectangle 9799"/>
                      <wps:cNvSpPr/>
                      <wps:spPr>
                        <a:xfrm>
                          <a:off x="6683248" y="207873"/>
                          <a:ext cx="61069" cy="224380"/>
                        </a:xfrm>
                        <a:prstGeom prst="rect">
                          <a:avLst/>
                        </a:prstGeom>
                        <a:ln>
                          <a:noFill/>
                        </a:ln>
                      </wps:spPr>
                      <wps:txbx>
                        <w:txbxContent>
                          <w:p w:rsidR="009F302E" w:rsidRDefault="00557405">
                            <w:pPr>
                              <w:spacing w:after="160" w:line="259" w:lineRule="auto"/>
                              <w:ind w:firstLine="0"/>
                              <w:jc w:val="left"/>
                            </w:pPr>
                            <w:r>
                              <w:rPr>
                                <w:b/>
                                <w:color w:val="FFFFFF"/>
                              </w:rPr>
                              <w:t>-</w:t>
                            </w:r>
                          </w:p>
                        </w:txbxContent>
                      </wps:txbx>
                      <wps:bodyPr horzOverflow="overflow" vert="horz" lIns="0" tIns="0" rIns="0" bIns="0" rtlCol="0">
                        <a:noAutofit/>
                      </wps:bodyPr>
                    </wps:wsp>
                    <wps:wsp>
                      <wps:cNvPr id="9800" name="Rectangle 9800"/>
                      <wps:cNvSpPr/>
                      <wps:spPr>
                        <a:xfrm>
                          <a:off x="6732016" y="207873"/>
                          <a:ext cx="188981" cy="224380"/>
                        </a:xfrm>
                        <a:prstGeom prst="rect">
                          <a:avLst/>
                        </a:prstGeom>
                        <a:ln>
                          <a:noFill/>
                        </a:ln>
                      </wps:spPr>
                      <wps:txbx>
                        <w:txbxContent>
                          <w:p w:rsidR="009F302E" w:rsidRDefault="00557405">
                            <w:pPr>
                              <w:spacing w:after="160" w:line="259" w:lineRule="auto"/>
                              <w:ind w:firstLine="0"/>
                              <w:jc w:val="left"/>
                            </w:pPr>
                            <w:r>
                              <w:rPr>
                                <w:b/>
                                <w:color w:val="FFFFFF"/>
                              </w:rPr>
                              <w:t>05</w:t>
                            </w:r>
                          </w:p>
                        </w:txbxContent>
                      </wps:txbx>
                      <wps:bodyPr horzOverflow="overflow" vert="horz" lIns="0" tIns="0" rIns="0" bIns="0" rtlCol="0">
                        <a:noAutofit/>
                      </wps:bodyPr>
                    </wps:wsp>
                    <wps:wsp>
                      <wps:cNvPr id="9801" name="Rectangle 9801"/>
                      <wps:cNvSpPr/>
                      <wps:spPr>
                        <a:xfrm>
                          <a:off x="6878320" y="207873"/>
                          <a:ext cx="50673" cy="224380"/>
                        </a:xfrm>
                        <a:prstGeom prst="rect">
                          <a:avLst/>
                        </a:prstGeom>
                        <a:ln>
                          <a:noFill/>
                        </a:ln>
                      </wps:spPr>
                      <wps:txbx>
                        <w:txbxContent>
                          <w:p w:rsidR="009F302E" w:rsidRDefault="00557405">
                            <w:pPr>
                              <w:spacing w:after="160" w:line="259" w:lineRule="auto"/>
                              <w:ind w:firstLine="0"/>
                              <w:jc w:val="left"/>
                            </w:pPr>
                            <w:r>
                              <w:rPr>
                                <w:b/>
                              </w:rPr>
                              <w:t xml:space="preserve"> </w:t>
                            </w:r>
                          </w:p>
                        </w:txbxContent>
                      </wps:txbx>
                      <wps:bodyPr horzOverflow="overflow" vert="horz" lIns="0" tIns="0" rIns="0" bIns="0" rtlCol="0">
                        <a:noAutofit/>
                      </wps:bodyPr>
                    </wps:wsp>
                  </wpg:wgp>
                </a:graphicData>
              </a:graphic>
            </wp:anchor>
          </w:drawing>
        </mc:Choice>
        <mc:Fallback>
          <w:pict>
            <v:group id="Group 9781" o:spid="_x0000_s1026" style="position:absolute;left:0;text-align:left;margin-left:1.5pt;margin-top:1.5pt;width:593.95pt;height:42.5pt;z-index:251658240;mso-position-horizontal-relative:page;mso-position-vertical-relative:page" coordsize="75430,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IQTOgYAAGMrAAAOAAAAZHJzL2Uyb0RvYy54bWzkWm1vozgQ/n7S/QfE&#10;920w70RtV6f2tlrpdFtt934AIZCgA4yM06T3629mMCZJSTd9UdM7VtrUAduM55ln5rHD+edNWRj3&#10;qWhyXl2Y7MwyjbRK+DyvFhfmXz++fApNo5FxNY8LXqUX5kPamJ8vf/3lfF1PU5sveTFPhQGTVM10&#10;XV+YSynr6WTSJMu0jJszXqcV3My4KGMJX8ViMhfxGmYvi4ltWf5kzcW8FjxJmwauXrc3zUuaP8vS&#10;RH7LsiaVRnFhgm2SPgV9zvBzcnkeTxcirpd5osyIX2BFGecVPFRPdR3L2FiJ/NFUZZ4I3vBMniW8&#10;nPAsy5OU1gCrYdbeam4EX9W0lsV0vai1m8C1e3568bTJn/e3wsjnF2YUhMw0qrgElOjBBl0BB63r&#10;xRT63Yj6rr4V6sKi/YZr3mSixL+wGmNDrn3Qrk030kjgYuC5juVAMCRwz3OiwFO+T5YA0KNhyfL3&#10;pwdOusdO0DptzLqGMGp6TzWv89TdMq5TAqBBDyhPMctynM5V1MVoL5FrqKd2VDNtwGev9JJebDxN&#10;Vo28STn5O77/o5FtAM+7VrzsWsmm6poCaPAkAepY4jg0E5vGeguwpcYLb5f8Pv3BqaPcQw2s7O8W&#10;1XYvjX4XGNC369H9rWm+7Z59mBzsDpTeiaefdKSY032ggau9PFcN8gC0t31cVOgMeEwSQ3bKilgS&#10;zctcQtoq8hJynh1YVj8xzIZB2KJOLflQpOiwovqeZkA1ogheaMRidlUI4z7G5ET/aPK4qJexuooJ&#10;CkxSXalN8+D4LC8KPSWjoXtTOleBq2ZQnXFcSnlRj7TakYmypk2OkGJg0V2KBAv0IHoyr6QeX0Fi&#10;p4dsrRabMz5/oHRBDgFWYiZ5B3pC2tpjJ10ZITkPkukQT19Fp57Sj6nc8wPTguKbbhwmnu25wK2W&#10;fKKavwX3BojihN51GCmiDNNLkeRljP0Q3KvzZAr/lYiA1qPS+HOxBaPkSqSmmqQ8ao4yFn+v6k+g&#10;dyDb5rO8yOUDaTdAE42q7m/zBGskfumrLJDW7YosdMDnoiKhfNb1xHGYIPH7zjSzIq+/QHrEZIVt&#10;ZTDktj3hNLDmVpRd82RVppVsVaZIIfODxG2Wed2Yhpim5SwF0SS+zhnGDWRoKVKZQDHp8nKCpRlT&#10;d3eDrOwNQ5sPaAPfZ5bjUWmLvDD02id0Usq2XdeKkBVQ+pyIMb9jVyfEatGKBAMbYCSUf2JOJxiQ&#10;f6qLcl5rCFkIdrVQQOO/FCzgr1a83vbBQp5DR2NYfYRgsd8+WBzHs0NMkhANtmt7AUUDFGwloB0v&#10;tJijwsW2XLftADHwduHyXnXd7zD+DiEdV4uCUoKPTkUTAOW7bofSSbB+mWp74thAKVv5ywrCwNml&#10;V8Qi5kQtu4BqTvgqdmFRxJxQcUxHbUbAK3siUW5mG7WIVjYZSy7++QYb66zgIEBBdVPLxL02UBrv&#10;mkbxtYINDixFdg3RNWZdQ8jiitPmtzXjt5XkWU65qRdpyp531WjBIJbB87CMQB8w2FVi7A9g6bqe&#10;79gnwJJ21FQZeif//yEFINoUvEPP8FmQunZk+106G4A0tGzHhoMKLH7vSk+ClPL3mCCFRDgAKWnl&#10;ozOuG0aRhycmh1jqhS5kg9MgStl/RIiicHyMKFx9Tg11IxaEyMKPiCjtEMaEqD623U67ka4+R6ki&#10;N3Jg0wFsP4CoE/ihf7K0Szp+TJCCZhkgqa4+R0Hq2bbtP0FSxlodfJq8q0X7SPRupM8kd1iqy89x&#10;kDoseIqlLALQT7F3IXGktftYINXnUzuQ6vpzHKSu77uYWQ8kXveU4khL97Egqg+RdhDV5edIREHO&#10;uodLacgsDw4dTqR3tXQfC6SDZ0aRLj9HQepbUeB7H5SkTGv3sUA6eHQU6fJzHKSMeRGe833EvMu0&#10;eB8LpINHR5GuP0dC6ri2DcFxANLA9iNXvYLy/kdHTKv3sWAK5BrYxOgCdBymfujYCNoBTGHT6p9M&#10;8DKt3scBKf3M9AhSvPqcwyM/cOBdNyjLByCFbWmEr6KdZl/KtHwfC6bg6gFMdQU6jqYhvHTzxI9q&#10;ngWonwxSrd9PDSm9rAhvctKLAeqtU3xVdPs7/RbXvxt7+S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okSgZ3QAAAAcBAAAPAAAAZHJzL2Rvd25yZXYueG1sTI9B&#10;S8NAEIXvgv9hGcGb3Y1FSWM2pRT1VARbQbxNs9MkNDsbstsk/fdu8VBPw+M93vsmX062FQP1vnGs&#10;IZkpEMSlMw1XGr52bw8pCB+QDbaOScOZPCyL25scM+NG/qRhGyoRS9hnqKEOocuk9GVNFv3MdcTR&#10;O7jeYoiyr6TpcYzltpWPSj1Liw3HhRo7WtdUHrcnq+F9xHE1T16HzfGwPv/snj6+NwlpfX83rV5A&#10;BJrCNQwX/IgORWTauxMbL1oN8/hJ+DsXN1moBYi9hjRVIItc/ucvfgEAAP//AwBQSwMECgAAAAAA&#10;AAAhABXu8m+kNwAApDcAABQAAABkcnMvbWVkaWEvaW1hZ2UxLnBuZ4lQTkcNChoKAAAADUlIRFIA&#10;AAH0AAAAVQgGAAAAv+EWdQAAAAFzUkdCAK7OHOkAAAAEZ0FNQQAAsY8L/GEFAAA3TklEQVR4Xu2d&#10;C3xVxbX/QxJISCABQpCnEZAQeQoKKlcp4IuKAlIfxSdFRa1afFSxoJVa6+OWInptRWqt1IpW/9oq&#10;Xr3WNyoqVv5Wi89LxSJqRVSsiCDVu76TmdM5c2afnJAAoazf57NydvaaPfs1e9bMmvXIU9SJvt26&#10;dTvBbisUCoVCodgecd5559392WeffSmb/Wr3KBQKhUKh2K5QVVU16auvvvoauvzyyx+SXc1qOQqF&#10;QqFQKLYX9H799dfXOIEODR06dLrlKRQKhUKh2B4wc+bMB3xhDj344INvCqu0toRCoVAoFIomjT59&#10;+pwVCnMIFbwtolAoFAqFoomjz1tvvfVJKMynTJnyW8svLi0tPdBuKxQKhUKhaIJodtlll/0xFOaL&#10;Fi16W3idKdC9e/fJ7CsuLt6X/xUKhUKhUDQx9O3bd2oozKEuXbocaYtULV269D323XTTTc/L/y1r&#10;dysUCoVCoWgSKCkp2eOdd975RyjMJ02a9GtbJG/69OkLfd6BBx54pWUpFAqFQqFoAii89tprn/SF&#10;NWRV7R0pUF1dfXrItwFnBsBXKBQKhUKxjTFo0KALQmENVVZWHmGL9Hr11Vc/DPlXXXXVI8Irqi2i&#10;UCgUCoViW2LQqlWrPguF9be+9a2fW36Gqh0i6IywqmtL5HUSKqzdVCgUCoVCsbVROHv27CdCYX3P&#10;Pfe8Krx2FKiurv5uyId69+59GnxBJeVbt279Tfu/QqFQKBSKrYkhQ4ZcGArqjRs3flVWVjbaFun9&#10;5ptvfhSWmTZt2j2Wn3f00UfPZd/tt9/+Z/m3de1ehUKhUCgUWwWFhYV7ffDBB5+Hwvqwww6bY4sU&#10;xHzSX3755Q+E14MCrLH7vEMOOeRn7FcoFAqFQrF1UDJ//vwXfGEM3XnnnS8Lr4wCsdk71L1795Pg&#10;C7o899xz74T8Nm3aHGr5CoVCoVAotiRGjRp1eSiIcUErLS0dBR+f9Pfff39dWGbq1Kl3mAoEp512&#10;2oKQ/+mnn24sLi7ezxZRKBQKhUKxpSACdzjCOxTG++677yW2SPPrrrvuqZD/+OOPvyU845PepUuX&#10;40I+NHjw4PPhC5oLFdRuKhQKhUKhaGyU3nrrrf8/FMS/+MUvFguvBQX22Wefi0I+VFlZOQG+YOcl&#10;S5asCvnWJz2fAqNHj57VqVOnY9hWKBQKhULRyCBUayiIMYwrLCwcAp/fmKHc8ccff6OpQHDmmWf+&#10;LuSvWLFirbD6w0dtzz47o69kn0KhUCgUikZCcXHxf9Slak8I/7pCeDtRIAdVeytfA+AHp1EoFAqF&#10;QtFwlP3ud797yRfC0Lx5854VngndOmLEiB+HfMjLtNYTl7WQP3v27MeFZ9bLx40bd03I79y587fh&#10;KRQKhUKhaCDGjBkzOxS0H3744Xp80eEze//kk082hGVOPPHEm0wFggsuuOAPIZ/sbMIaCJ9gNCEf&#10;Ut90hUKhUCgaAaWlpQcS/S0UtAMGDDjXFml58803/ynk/+EPf3hFeG0pUFNTMyXkQ2Rggy9oS/jX&#10;kL9gwYIXhafR4xQKhUKhaCDK77rrrr+EgvbSSy99UHjNKLD//vtfEfJt+NeD4AuimdaYsVt+Hmvl&#10;IZ/1elzk4BcWFu7Trl27w01hhUKhUCgU9QNhXENBu3z58o+F1Qd+kk/6oYceejV8EMu05od/bdOm&#10;zZiQDxG8Br6gALe4ZcuWrZZtsrIpFAqFQqHIFcywY6r2Pn36nGmLlN5yyy1LQz7Gc8IzavKkTGte&#10;+NeK++677/WQf9NNNz0vvJYUGDp06A/c/pNPPvkW9imaFIymRqFQKBRNEx0efPDBN30hC82YMeM+&#10;y8+bMGHCdSH/888/31RaWjrSFtkdo7ewzNSpU++0/DwEdMj/6KOPvigsLBwGv7i4eF/Cwfr8qqqq&#10;SeZgxTYF8QJIvoPtA9nzCPdrWQqFQqFoKsA63Rei0Ouvv75GWNXwSaAS8qGDDjroKviCaJ70pUuX&#10;vie8KgoQCS7kQ/vtt9+P4AuiCWDmzZv3nOUrthFYJvniiy/+6b8XBm8q1BUKhaIJobKy8lt+R+1o&#10;l112OdEWaRdTk9vwr0ZNnpRpbaeddjoavqDL4sWLV4Z865NOHPdoAhiooqJiHHzFtgMz8ti78d0U&#10;FQqFQrFt0YGQq2FHTWY0y887+uij54Z8wr16s7PBsUxrfvjXWKa1v/3tb58Ky4R/TTK2O/zww/8L&#10;vqCV84FXbH1cccUVD4fvBjrvvPPutkUUCoVCsS0xceLEG8JO2qrJd4afFPzFC/+a/9Of/vTRkL9o&#10;0aK3hWcyrcks/aiQD+2xxx7T4AuKb7zxxiUh/4EHHnhDeBUUwH/9zTff/Eg2jfpesXWRlICnqqrq&#10;O7aIQqFQKLYVUGXHOulu3bqdYItEg7/4mdaIyR7yocrKyiPgCzoh3EP+rFmzHhOeCf+aFEKWdXv4&#10;glQIWRK92H2KrYuiI4444hcuOiAamZEjR15meVsCDOSKazcVCsV2BpZRTT4PxdZB50cfffSvvgCF&#10;Tj/99NssPw+VecgPMq3tFVO1++uqsUxrVtVuwr+WlpbuH1O1e0lams2cOfMBn6ezwqxgoIUw7Ca0&#10;q9BulogB0EHI2Cs0ANS9u1C5+S8TfW1a3IZoUnq89NJLf/dsOBQKRToY7PKN8W1juIzwNKmoGwoC&#10;h/lxRTYHw4cPv/Shhx76X9k0E7+mjH8LH9xTTz311uuvvz4t//jzzz+/ai+BbK4iwcrKlSvvqOX8&#10;C3vvvfeMJUuWEACmeN68eU+cfPLJQ2s5tWCQcMABB+wtm6vxPV++fHlqHd1h4MCB58qMmwZDVLqn&#10;Dz/88L61nFosXLjwtXHjxuHG9jHhZl988cW02O5Y3++2226svbM00FgoP+yww37UoUOHdjJo+ejz&#10;zz9fv2HDhi82btz4ZVFRUYvmzZu3KC4uLmrVqlUJZRYvXrxk6dKlqeuSe508duzY0fLMPli9evUa&#10;OW5jy5Yti2XAUlpZWdl2/fr1G+T/on8KZJb7mdS9gTL2Z2MLgQyQCoSay/maFxSwWWg0GLJd0EzA&#10;dSxYsGC27HqV/YLOUvewPfbYY6icv1uvXr06V1dXd+zZs2dF69ati9q1a9dSrtnUAbBSl/ezXD60&#10;l5588sln5fr/W3a/VsuNoo3Myi+Xuko+/PDDT3gm/xDI72dyLS3Lyspay29x27Ztyygj7eEHgwYN&#10;mvjCCy9cNWfOnEXyjJZJmVLug/uU82/Mz89P+35KSkpayu3ly2P5Sur9gvucPHnyKEGPPffc8/sy&#10;eNuFOuSZ/YNnJnVs2CRgmwdkIa+nee0f75nxy3Xdeuut18shxDmomTJlykUygFy/Zs2aT+SdrJf6&#10;zDnt8y/knbVp06aMf+UUXwptlFv+7M0333x1xYoVS6QOntfX1C3oe9ppp8349NNP1wmZd/qlgGNi&#10;75Rf7pUDuT7Oa9/pT2UXy0t1Qt7tKdLZHrhq1aoP5brWyWnMM6FdybsGtNHSTp06tZd3vEQGRrSX&#10;FMh+KO903Nq1a7nejXZ3M54x7X7ZsmWvSIc+nEdDm/XfF/fy1FNPPfPWW2/9yu5KAzY1xxxzzNnc&#10;+0cfffQpv3J8gbTDcmkjreU9/LZ3797y+Q/cjXOtW7fuc65BHpm5DnkWRVw/7UrqKuae2M/zta+K&#10;e/2CZyf8Et5T+/bt27zxxhtvPfbYYz+WohsoDxj0y/c8mvNwr/Kov5Z327K8vLwVfOpgP22aenlv&#10;XK9MGP7JdUj5fN4fbYpmxXMA8pvPNcozePuZZ575iVT1dd++faeOGDFin3fffXe1tK111Ccw18k7&#10;px7bphhME1Vzk7Dypezn0pe9Jn3ko7J/OddVBwqkPR907LHHHn/GGWccIOdNpZp+77331j344IOv&#10;3njjjQvlu7tGdpGeGi3s+IkC6ZM+tu+ci9vIN8R9cm1SZyl92p///OdXn3vuueukf3+lpqamcurU&#10;qQtcOeqS97VeflzbN+CRSHszhtFyX1/yDctAvNOVV145jlDgEyZMGDZ69OiLpd11iPWrPB++Odev&#10;yjNdSv9hKhfwHsePH//NWL/asWPH9vJNrhK59YS0kf+xh+x46Nq167H+jNeRlyUtqibHMEp4hRSI&#10;qcnlWX8VU5P7dPHFFyNEDORFXRvyma3LR3eALTIg5teOxbXwGmU06qGSa4tZ4vvE9RBIh+Q19jiD&#10;3Xff/fu43MVC3jLbJHQuPtxE3Qv5IfEcpVNIcxFzJAJ8AueTTu/gpDKOCAIkH+YZzHQJDoRhItoR&#10;x+dZX3LJJffLR2ViAERQJgLwtzKget+vNySeCWl0pXw19+jzuPe77757WdJ9MwAkfr90Iqv8/fLh&#10;bxKhNJFwwUQM9HkxyvbMRIicVns7eQOvu+66p7DFiJWDiIHA+4VIRuTzqN+231611eUNZOAinfsn&#10;frkYZbs++WYOs/XVCXmPZ+FxEl6bTzw7UhgPHTp0uj0sBdoBy2h+O4D43r/zne/cjF0L7Vg6yrU+&#10;3ycGFba6NIjQPoQAUWF7efrpp//GMh1ZFPfbb7+ZXBvPwy/jE3EpsKlhWY7Be6wMJIOaz2jjTE7k&#10;9EaoOPTv3/8ceP590N5pa9///vd/T8pm3rVfX4x4Z7Fr5Z7kNOacuN3SjpPeL+clnDbn5ppDPstY&#10;I0eOZHCQbbLYF48gV98JJ5zwK7yT6G9JZuW3B/pme4wR6JxXhOnnjh8S98f3x32gMfV5vAtm2sQo&#10;oV35PIjz3n777X+mTYV9tfVgKqO/loHCOz4vJNoj35w1gk49B5Z0yRsSawf0tbzLHV1j2zX2cI86&#10;6qjrLT8a/MUapNXAlxFqRvAXyM+SFnNzsuFfu8OXUeE3Qz5kGzbI54MO+Qhc4XWpLWJ+G1uwM0Oc&#10;H57X0cEHH8xsKhvaOa8BPjwEquxLzZIFLWTke0dYL2SfX1ch1NpthLrtvPPOx/vvywl0QXdcAjE4&#10;jAUEgkTou9j6PjqFyyB0RKSxFV5pbZFMxOL3Q4T5FbY7rpMTlnzg0k6Iy2/uHUESHktnISyWBQyk&#10;MznQfbiWZ0IFC5rFjDchOjbho3pktsIz60JHh0GlK+MJdIdiBLNfjyOSCtkyoIsMxP4nLGONRgfU&#10;FjEoYcAWloNkdvKfwqed8k5JXLQzAyxf6NVHoHsYFBvssgQmz30/WyYbyhnccAzP1u7zMThp0IBw&#10;qOMc+c6rBcEs/2cs89Cuw3ohm+CJ5SKHslhsCiiHbxGtwjBXPswNIbwhsYEmAzQGJ1IEo17eGe+u&#10;H2poV4YBkOwrEUqBdufX42jSpEm/tkVAZSwLJeQLYh/yXYx018n3Rf9rWSnQhpzAxdbF7vbRFcHs&#10;nw9CmHt9CoOTmY5n6zGGzYJ8BK5/LGQnVw4l/iTtwgsvvNfuB/knnXTSb/xjfcrBHqedWyKmv+rX&#10;r9/3ZN+/hba8QWCNPHyYMuJHjdgOPrOikA8R0hW+oCSWaY1RmvBM+NdevXqdGvIh1NLwBW05Z8i3&#10;H78Z9Q4aNOiCkA9xffAFvXjB8lGmqfwbCSXMKGLntx1OWW2xKNo6ASyzhLPtvjQkPWNGx7ZIiP7M&#10;dCnjf3wOrFeFdTGYEFbv2hKZ4GMNjyEwkLBMOwghz3mfsDzkC0un+bGDLieMDXj34bEIH2HtUlui&#10;FiyxwLNx/FMqRbQ24fGQ1x5C9HADq4hATwxRLKzBtSVSiBqGIgyFlxpMyqz15LAMJO90hC2SBnme&#10;e7vZ42YK9DxsFcLzzZs371nLrhNolTiGQaHd5aOAWWVYvyO+PSljPGFikMGk8Y455phjfml3hdgp&#10;NusiGqXlp0CbD8tBdgaYFfKc96JsIHhSQEMV1kv/ZtkZGDZs2A8pY2foaQJdUB5qmiCEnOU7tI0N&#10;wmkPwkv7HgS7+HV6gbwy4CJ5+pMzH7G+3w5MUgN5addPsz+2hh4L++1HAbUoRhbAiwwsWsQmaRBt&#10;TfjZsmy2c/0qMU/svh0bSaNiPj5bpEts9m5nYQaxmRojQ6/jimZa8198TJgwI0No2CKDYqopRniW&#10;n4f/M/usEDLLAI2M/klqRxLY2DIZQMNAGd+PPwSj/7BOyM5oo3Cuf7EMdK5j9gk1nrDShGqAQtTk&#10;4XF0cMLzNQoOg8OykG+45jQ7MQGFPUV4bEygC9ojzG2HadbuQNKAIkEYGTDjp0xMoFdVVU0K66Id&#10;C6tfbYl/IaZdgOR9/Yctkih0YrMpB1TXlEFtanfVC+4b8AkXUsuuE6ync4z3/aeBDhwtQNIShfV2&#10;MWvSEZj2kuVbaYumI6wzYaZWEJulM7v0+owoRo8ePYuyaATtrjTEtGV1RabESBcNi2yGXhilsZge&#10;XiyNFFBvh+WgcMAeJsviW7esGHanTMIMPRpPhOUbYbnvrDOaV4S6bGdoVXIU6KnBspdu20dN0jIK&#10;78qWycCBBx54JWXOOOOM2+2uHR7dn3/++XfDh+iPHmON286UjFqUWRIzv7AMDxu+ID+0SIc4r/DM&#10;aD6p4/P82oudKtAnO5I06h980n0eyVzY39hImnVBsU4YNSQ8Pmr5N9Flw81eQsom0IHtvDJm0IMH&#10;Dz4vrMsK9J61JeIQgTcqPA5K0CzsHltLZJBo+caAJWk9qx4C3Qw88Xu3/xrIve8dHg9lE+hAjkOD&#10;49SGKdRHoGPsFZaF/OdEe4iVoU3YIjFgYAUftW69wfpheL76CHSnUZH2eLDdlQZsH6gv9u4cse5u&#10;i4cwwiWLtXSbWH+EoLP8NITfvKOE5QKHcjRbVnsYG6RGvXByCDVdKe0qFuSqFPuAsL6YQE+yYwq+&#10;nwLegc+3M1m8VaJgABDT4oFYymqrnXWW6O3skqdZFg2Rq0AXlMl7mSe/acbODtn6Vdb8bbEU5FkP&#10;gWe1Qimt3Q4NkqyED882DuN+lKQm5+HDF0TV5IychWdUT0lqcq/T78zMK+T7fu2M0EM+JI3U+bX3&#10;CY2QEF7ZZkINAQY3/rkcWZcM/8NqQUcAr64ZVz0FevFee+01Q34T1edZZuhZBTqILS08/PDDWNyG&#10;ywp1CvRsqI9Aj6GeAj2f2QGC2P6fgfoIdMGAmMGTP5Csp0AvsQZriSrrXLA1BLpT4aPGDc/lCMMl&#10;c0A6GlWgC9rHtIdoA4XXubZIOpxGkrZnd2WgngJ9EINn+U1au81ZoMs1ZSxBQdKOxtgiIKrCxz7E&#10;tvtQ5Z8VOQj0rKiHQK8TzLTDuiA7cXM2UqAAw1N4SVqWHQ4xYU0H5VmT94ypyf2wnjTKkI96xhOk&#10;UYt0X/UcM4rAwIYRGHz5HRYztvP92pOMj+y615YIRNIx9pFCvrGLmyVH1ssyUB+BLgMZY2iTbSba&#10;EIGeFNQn0slvNwK9tLR0JDxrOBNFfQS6U92H5M+Esgj0jIEm1t7wGtpBbSWB7oRbEXWH54N4bpF7&#10;aWyBnlKfhxRqcxwQBNaYN1EDUh+BzvO2MTSSlhlyFuixZFh2Bophp0PGDN0nzsVAyy53RjUQPpqS&#10;QBdEc3tAfiwUvDrYF3oV7cjo7gyqfPLU5HnnnHPOXSHfV5PTocU6c09N3ix0V4JocMLrRIEkVTuz&#10;eviCorlz5z4T8sPwryHfJ/mwL6ZcYwOhETsfROdMEdb8rWov0VLcIUmg85xtEYcC91wrKirG2n0Z&#10;aIhAp97wWAhrV1vEoUkK9E6dOqXFUgBu6cjTLmWgPgI9Npi1ggKPBIMkgS7vdJQt4lDoBGPC7D1n&#10;bGWBDqqYQYXnhCKGkI0u0AUDYwN+rlN44WC+rvMbxAQ6gsuyU2DSwXKjXU5L2XYEiAr0cJDP9x/e&#10;BxObYHZugBGcXy6J6HusPUuiPVETE+j0q0eH9TmyGtnO9BH2GpMCWe1YiH30tsEawZOk+sFgBr6A&#10;4C8Z1q6+mhyfz5APeWrynZzLgU82/KuxFGZwEPIhOkr4guqYFsEn3Gzkw9siCVyS3KZQT3MfCDuE&#10;ji2eFUkCnQENrjh0AIzg8R91vIiwT6EhAj1pfThindwkBTrPiJkbbne4sPk5AWLC3iEm0NFaCct3&#10;RzN2ETEf3tDaOEmg8524d8p6s+/6I4eZaImbi20g0I3dBW0rPC9ky7qOd0sI9MSsf6GxKO2B/bKZ&#10;9j5DxAQ694frKm6kCMGzzz77/7m+B/91OaxeKnfc1IRXJW3pG7QF2j37OQ/uaNa9i+iLMbTBtz+s&#10;M4lsn+q7/aXQ1AQ6cO8pJJY0nUU8z80W37ER60StmtzNDHrEgr/4avLYA/fV5IL+YZAKyPoHG9CR&#10;hXyrujIfm9S1T6yToAHCB0l+wyFJp8Ka35ZQvUfdlxzVxzAvSaDzbpgBMYAKrWUjM70UGiLQBf1i&#10;68OB7yxokgKdWROzQ4QPgyv/GrMtU8QEOoSVP65wCAgMhGJ+yqhypYq09cskge7e6Z133vlyaD8i&#10;h8XW63PGthDoIMnqH/LUpQP4v7EFOrPY8BgIGyFbBLTDzoYYAvb/RMQEOsTxuJbx3vw2gHC1h8YQ&#10;FehJxLOVvjirIaxFx5ixcRJZjUWG8VhTFOiC1s7NLUZbSuu6PSIaqc0PXhAb7Vp3IWNkkvTxeBGo&#10;UupDn6zBmGlQbr0wJGb18AUl/qzKkfX3NutJbh0lV/KWAhoVfHy414Xns2q4pHW1DCQJ9HBGKc//&#10;MHc+G+giii0xQ4+4GzVJgR6uk8vAZ4QzmkRo290ZiAl07o/OJVt0Mus2k+FpkCTQw0EFS09O3Sr3&#10;1CBtUkyg2zj6OWFzBTpI0lhBtEcp0pvtxhbogmbOV9onnqnwzAQBN0X2VVRUjOP/bIgJdLvM56+7&#10;F7u8FrZfSlJrRwU6/ay0y/0RniHPBikKYx/EkI/WlPOHdcQo5gLWRAW6CVQWm9AxEBZ2zv3q5qKx&#10;I5NtCbCmfb0f6xcgOEX4mEhsWAFfccUVGeuyEyZMwGKV9fOO0ngygjwwO1myZAnRr/ClvOi8884b&#10;aRgevv3tb/NB4+7W/f7778/wQ7388ssfksGG2S8f/E8mT57sZvspyAwfgf+J0CAZIFxhduYIOecM&#10;Onb7b6NBZrKL5H4z/CDXrl1LVDOoQfj444/fsZsG0sgXSodzC9vS+aeFtmwsFBUVRd3rXnnlFTwg&#10;mjxWr16NP3AK69ate/zUU081rkwtW7as057Bx6ZNm76StjtRBEKn1q1bj2JgeOKJJ/7quOOOu3Hv&#10;vfeenp+fP/jnP/85gWxYP88J0jb4llKQ671bOkGjASMcudnZiCDuuN3corjtttvO/tnPfoZ6NwN/&#10;/OMfL5WJg1uya2ygVsYlKg2tWrVqfvDBB5vBpfQvZz7yyCPL16xZ84Bh1hMrV678WH4ghy9EmF3I&#10;QK9nz57t5f+kNfQo5Li3pV0+csQRR5xil3VSkMFPRxk04TdeV9Kkr1atWvXb8ePHD5ZB4eFoH6zN&#10;RxQXXHABBpv1soLfVpBn8tQll1ziR5UzWL9+PYM0l29gi6HJC3T8Y6dPn5625spM77vf/e5U2UTw&#10;9L/33nszZrEnnXTS/L///e8mPemkSZOuGD58eNrs6d133/3s3HPPpY5NqMnvueeejIg9jNzlQ2LN&#10;CGO7WTJwSBMYzJ4uuugi/HfNurDMAqgvDWPHjp0jI+4HZbNg9uzZV8vMtV4dMx/3TTfdhCFKtshD&#10;mwURuiwVbDUsWLDg5y+88MJ7Mns0yRYaGzU1NRmuXYyWly9fTmz27RIiUG546qmn3hZhmrPg9cD3&#10;vVE64McWL158qXTkJ8s7OEUGsQwqWT9NS06RAzLWW6XO65599tl3pENmwNqoaNGiRZ3Wzo2E9eef&#10;f/5xVhuXhvbt27eUyYAxdpWZ1ldmZyNixYoVd1utWBrOOuussWgEDz/88L5ybXNlV2MKgw+lf7z2&#10;+eefZ9ZYr3pJ6sKvCK4njz322IwobieffPJeVVVVuQ6AvqB/nTlz5jelnxsk9f3SauPSIP0uxsjb&#10;TfpScj7ZzRRIiGM3tyiaukDvu3DhwtBCGWvJi2QGwvpy/lVXXTVn5513TvMzJsPZr3/9axPZBzWh&#10;CMQMdeWoUaOmyc+LQsVz5869pk2bNmkj1TvuuIOkFsYnFQtjGcFnBDg44IAD8ONEbVUuHdscGRik&#10;vTTcz+677z6j0h8yZMj5Z5999mYZRBx55JH9DznkkIzn0FC4j3Mr4kV5DruKcMp5bbQ+GDNmTIal&#10;9U9+8hOixRFBanvFX2Uwutt7772XkS2wKUC+wz8NGzast/wS6nizQYY6u5lC69atc9bkkDmM31g9&#10;OeJdaT8nYlNj/0+hrKwsJzXuZuIfMqNLRY10kP6pp8zMr2PN+8UXX0y5PjUWZICHNpE1b8IqbxZ+&#10;//vfz7H2Q2mYNWsWfW/47pi1Y2eRNEj7y2233TZFBjEHWq+LFIqLi9HUbAlboi2CbdCvptCUBXr+&#10;5ZdfniGsr7zyyoeXLl1q/Pjwl5bRa5qBlXQsXx9//PHMmmkUnWXWnLH+QvjXN954w4QUHDly5EWh&#10;mhz1j4xgmW3/Q6injNBJsZoGmbHfKTN041Muo+jLxo8f38cwLBhpTpkyhTVR0vQNlkFGgwwi5D7O&#10;Zu3K/rs9gw7TdLrWoDGV0KSB2F0GTGlLJngKyECsrkQJ2wNoQ0a9yfq7/DTIorwBSJrR804NT94p&#10;g9ZsYXqjeP/999fYzRRkpsf6fk4aLZlJm8BIGzZs+MzsCECKT7uZCOk7Fu+zzz6J/v5bCk8++eR8&#10;4l7Yfw3kORb07t27Ytq0aSxprKrd26igPdGuQJm1a6nvUtjys846KzQ4ZX27n0yCwll69caNG1+q&#10;qKjIcGfzwcxf+tO0ycvKlSvR6BF0R1EHmqxAHzBgwNkXXnihCxZj8Pbbb68VYWxU3EK733vvvT80&#10;DA/SmK61Km7UP1fJB5rm9oDLhgwKzOwdA4Z77rnH+Y6nIA3qZ6xfsi0f1Oxw/R618TXXXGPiEBOE&#10;4q677jrTMDyMHTv2CukgnpHNwjmCDh06NGgNqEWLFvky42etPlsylSYD0ifbzSQMkoHTov333z8t&#10;8pVMtDKEhlVXZW2rU6dOnVFSUpJ2TpnZomHJ8MNtwqhrZL+rDBSfPP3007dVQoesKnAZbAyRd/q4&#10;fHPH2l054y9/+QuarjRYVauJ/VAXpKyxspdvLs0OwYLc2zmtFcsg/Vcsk9l/txbekll6KvCVA14P&#10;MpDPWGOvD3JR9R566KE/WrNmDal00yI4YsxlNxMhE5X/is3SZSCN3VBqMFZeXt4JDeaRRx5JrIus&#10;WLFiBW7EKUj/yjeMHdN2i1yeZWOgqQr0/vfdd1+GinnMmDHMcnFjYD16TufOndOsBnGRkgZmhDzu&#10;OvPmzctYy5GPFZcs1spK5s6dO4c1asOwuOWWW5Y+9NBDl7JNVLqYsZ3MxhkEYEHf9rbbbsuwfMUH&#10;+6mnnjLGb0OHDj3/e9/7XmLQDdby8WtHxX///fe/jooNLYNlp4GRLx+f/bfBkHvPGJHbmUzO7aJ5&#10;8+ZRdaQI16wxvWVgZp7xa6+9xvtM4euvv84QGrwj6QwSgzHgZXD11Ve7OAEGGH5J3SlXQR9SF/Vl&#10;dHTNmjXLyQirpcBupiD15fzcpGxUMEqnF80O5zBlypSZDFqWLVv2pt1lwP3YzRRsR15nZx5DUVFR&#10;dFZcWlqa7Z0WykDZGJjKwDvt+nLByy+/fD8aFfuvActg3bp1S8pv76NyxowZ43DLkm3WhUMUVVZW&#10;SjNqlZNQl77nAoxd7b+5oMCqhdMgzSRnNbH0IzfazRTkGnBVe6n2v7oRMyLs0aMHhm+JM288Q26/&#10;/fYzrZrbN2RtJm0ooz3LxCJsa8vPPPPMVPRLB+lnd6upqUktdUqfZtri8ccfT7TBrIFV5DtMm7TM&#10;mjWLdMhpiPVd0m65/1y+wXy5j9j7qpeBYBJi78H2q5v1PW7vKIylUhTB+rDwzAORGcBFIR/yQjbu&#10;HIsb7Pt3jh49+j9DPqp26bSc2na3WGYmAjNYftTdBVW7dLCmE5LfobE8zPiEEt0Ooxc5H0sGJBCg&#10;s2QUO0Q6n28RU5oMYliS+sdyjVat2WDEQs+GqT7rQpIfL24ltkiIAoJcuHJyL6ksX4CwiH49jqRj&#10;P8EWSQNugP4zQgOTLQgLSHLLsnHm6wQBNWLHy7vLKRhPUlQpYu3bIhmQNn+xKxcGHknK7+615XrB&#10;P5dPWdy2ikhg4crl+hxCxDJo2YiF2QY6+S4znhdAKkQNfKJMyraJ1JgDuoRpQW2O/xh2jX3nuJFZ&#10;fk4IMwbiFmhZOSHmMsu3QT9ki4SodoG2IkFmujiXSZ/8bJUeqmOhsq2rlulLpC2mQg4PiGcuS8G9&#10;TyipzcWiefLtCysx2YuHslioVpuZrcGIXRtu18LKuV/9twH5YcOHYXPr9oefJCQJaQkfTI1kWrMv&#10;uxq+NK79Q0EJIeThA1wpQr71s6yCTyadkA95vqcZ4V/xk8TXGaGN0EFwI1wQ7vgE06FhxEcIUwQV&#10;vLKysoPCQDR8hFJ/1hlwFpQxICAtYSzbHMRHywcoZZMsS5szshdMi6WNhBh44D9qO/eB8juMD9kP&#10;vGBnZC4bUv/hw4dfGks1C6HFsOt8eCvU8JxwO3R86rJx8rMlCemNDzm+uX7djmgjffv2xXaCzErh&#10;LLpI7mFPhH4sQAuEdgdhLWVj/uiM0AfyXunoYsdDxLO2gxye2d4MmObNm/es49NuhWcyP/EOuJ5Y&#10;xwsRyS3L9YQw75T6YgNZCP9oosrJdSEgBnKd+Gn7/sR2LXhzE7W0IhKZf06I++BbED7CmBkiWqFK&#10;BvAu8ljCYIwB8l5+alYimUnbxg2UZ5ih2fAhx+7jt8eIQO/KNxxL3QvxvBhsST3Y6NS5Pk24U3cs&#10;z1R25TLDr6SPSEq8BGFFb0OpEsFtEM+N/tJvNwR7MbWJIOeeyM/u1+GICcuoUaMut/eUWkaM+YVD&#10;REiTssOE9nb9Dc/FJsEJPXeqCebjjvX7YwvTdxEgLKnvYtJGbAwpm5GVUNBR2tFhSYG9iN3Ac+F6&#10;pWx9lza5tuEcT98Xq5/z2mvbbiz2G4rBLpSgT6i+Lb9FKCQhmyXNNI6kqFneDK8M1VzIp17hmY+O&#10;Tj3kQ7ZzBJVE8gr5fATCMyroMPwrCftldz8+cEbSXCcCDmFOSE2EPb/yMaE67uEaHcFupAMaJYJo&#10;sj8KzjIDzgo/AxzCARdAOi0IoegPdLhOOSRDTUQH4so44mOgIfPBYynsBl38ct2xD5AZEPXxsbt9&#10;lHfXwocfDrz4n3OxzUCPHPIMLKSaXtSVBV19QcX10NY4F9fLuRwP4h7tcQYMIByP83Of7niu1f+I&#10;7eAxLWuW3GNGDnT3zDg3dbiwrLwTnll4TZCdZbbw30Fd14PPsRxjBqJJkI4uI/DS5rxTIhBKdRkq&#10;x3qggEEXAz//HiDOR+5uyJ3bCQx7bBpc6mLug+vn+bDt6pPj6gyGw3fnygcCvcjvR7hWzsHz5zy8&#10;O/9cdc1KLVq7fsW26ToRC8jDeXk+tCPXttnHO+N//7ocoXWiPn+WH94T7cA/Ngh61QvtHvtpH+67&#10;cmVpXxD1u3ZNGQZk9HHS/73uyjKA9bStKTDgd2W4jhz6rjT1ux+hjntz1xm7N3+CmAuy9ats+9fG&#10;ANAe1uhoSjr95jLjeiRcbz7//PN/71zGaEAyu0lbW6dxdOzYcZQ8MNQl3eVjf0Y+nrQRkIz6Ftxw&#10;ww3GUAeV7sKFC11kNwNebOfOnYdv2rSJLGd9ZeT6tAjctHWeSZMm3fSb3/zGGHARCvbmm2+ebBgW&#10;GIbIKJhrfwkBJY35cWnAZk2GWdZrr732xLBhwybsuuuuVTLbfLRHjx69ZeR8MS+7urr6GPnFkI8R&#10;LzPBLnI9veVer8PKnzX1ESNGzJTZ8BOLFy++nQAO1NuuXbtDpSFizFIfdJIBQu8NGzZ8IfUyQ8ZC&#10;2fl+cr0t5fzFRUVFJevWrUMQsC4ZorWMRk28ZqmDgBD8mF8h3GDcNtbstDFmQnTy/LJ+3UKoSN4Z&#10;go819JZS32D5H+MatDFpx8jMsYV8bHJIYYsCwT8FUpalAax/06yDs6BAjh8sVJyfny/f8+fcN3EM&#10;uE7Ow2yI62BQly/149Lo110uvIHmRv/13Dgeeweu1Tw3oZbC3yDEINMPvGHuUX7zhcd+6nHPK/bM&#10;3PPil+fFc+OZ8XxQQ7eS+gZRl5D/Hjme48y1eNeDYRH1J4EZhrGel7LmWuyvuz6umV/uN/Z+3PXx&#10;XjIM3DYDaEj6dO3adUD79u07SVtvV15e3vrLL7/ctGbNmo9Wrlz5VxFQGE9l+HB7qJF72kmuCR95&#10;3iX3Q9ttI7f2lRDvqE4/bITrE088cZl8v9NkQOVnyuovdbWTej6H5H/aA/Vx7bQn8w7kWyqWb4ln&#10;wmAsK8gaOWjQoG9I38DgIRff/l3le+4qn4Rcwibznuyve3fuvQGui/fGL22KyQfvrbk8I66Pd9dX&#10;7qm9vSfaFeTuye8fWso94Q7qBxvCABnNIc+CY2gffE+0FwbvtE+EbG95r4NlktVD+u4OrIevXr36&#10;Ixmg/6/0k0Tzo8+JuR/W1Xe5503fRd8SBpSqluM7y/HhvXFN/vHcG9niYvYYSegsdVfXdW2QPGvX&#10;7/37ghCsbgTjiJG4sIy6UB5ENEa6H17RV6058sO/MqvxR2GOvNjlzTCGCfl++FfUUSEfIgAOfEEx&#10;ISbd/pqamimoWbABQM0kA4XvuHzuqF47depEtC7q5j75xdCvHx82yTrk5adGdiQZkY9tX6fy9bO3&#10;KRSKLQYEEgN8hKFCocgGEdZ7+uoZR6ilbZFiXxXkCNWM8Bj9RONrQ6hK4QvKiecc8lHZCo+RJK4v&#10;54Z8iDVt+IKdWI8K+RiXWT4hZH/k9hNrXgTwcLZR/wm7esqUKb8lWQipVuW+WV9mdEjYzAKZ0R9K&#10;nGUGAM5oLxyAsB+jKPc/a65yrEKhUCgU2xwtWTv2hRbkW4jGrIpRk4tAdNabfWJJKMiMZvlRi3TW&#10;lIRlVMdS1xDWO8IyvsD0DTYcMVsWlgkqU1paOtKtDxEljoEKa4pYVAp7kFBXEfDGqlt4+3jJQHAT&#10;6sY6OteE0VuSsRmElsC3FJeBwGG11SgUCoVCsY0Qc7l57rnn8Ic0AWFESB4YU5PjugZfEFWTYxUt&#10;PLOWnqQmJ9IcfEGGRTqEoYbwjMsMqvKQD9XU1JwBX5BmbNelS5cjq6urT2cggfpc+KjSWVdDdccS&#10;AAEzULGjxuvGAACNA6p5lhpi9+yI5yMDg/1chie7JBCz6lQoFAqFYstDhNI3YpayCENbJKomt2kV&#10;zXpWTE2OMPRmrR0XRdIAkitaeKyNpanJHWEF6Vk6d8e6OCyDhanlE23parffWljiIkcITNJ+Imwx&#10;eOOaCfQAMB6pRDDLb39cnnC7YoDgr5snEep8cly7/1Hlm1oVCoVCodjKKCWYgS+kIGa0lp+Hv2HI&#10;91XcggFYl4dl/PzXqN1Dvg2eYvJrFxYWDosZ26E5gA9iriEErhFWVItgXU4Q6KyN407n/IAxYMNa&#10;FOqGzz1uazBkNv9d7ABi54Kon2UG9z+zctbc/QFRpzoCqigUCoVC0eiIqdqt6thYbSMkQz7Ur18/&#10;lzyhGerpkM+MXngmKECSqr1nz56nwBcU+RbpjpgtC88ETfD9UH3y1r9b+6p2Ztdy7QSuYM2cGTkq&#10;dqiLkAsGg/q9DSFLEeAE68BHmvVz/xyOiDLENYWahoqKinG+saBdq0/zf1YoFAqFYoshaVYsAtiF&#10;OmztRxRzZMO/mmABCPaQD3kBCTowQAj5fvjXWIhLVO0Yt9kiVW6d2ic//CvC2OfZYCkE8SBZBGvm&#10;Toi7NXMGG85PfvfYfUJcBwZ1GPtRJ+5voTZi2LBhP8Qq3t+HBb2tW6FQKBSKLYqSmAsagsnyo6p2&#10;G/7VZFQSDIyFuxw/fvy1lh9VtdsIXiaiGNbmvgrbkR9u8Jxzzrkr5Nvwr0aFjhYBwevz7fo+gpvw&#10;l8QVZgBCAAfU7wAVPMKdtKG7u/vAwh5jN1cP8YyF3xOXOVz65Lpmhdb+hG+NRbWTgVFaohKFQqFQ&#10;KBodvvGYIzurRQgSI31syIc8VXtzF9LRJxvf3ER3Qx0e8iFmufAFrQjaEvKtqt1kmsI4LeRDXgjZ&#10;dn64QkdTp069U3gYwyHAXZxyrsv4ywtQtxehbWCQQqhH4iyjLWAgg7U79RAqlkEJrmxoM1DJc33+&#10;uRD6rJv7+yBU83IOVb0rFAqFYssgNB6DrEW6S3pfuTlqcgzDpO79bZGdY2pyZtuWH/VrJwSrzNpJ&#10;7Qd2iyXg8LNhMTsO+ZC1NievMO5uCHWs2v0MQMzQK4lgh4ZAtpmpYyTXC+HMwAXDQMLLUh/r5+E5&#10;EPAMCCZPnjw/JtAhO7BQKBQKhaLRUe5S9fnkq7jD9WDIV3EXFhbuFVOT++FfEWQhnxCrwkLNzaBi&#10;/1BNDmFxDl/QLJZpzRrsGS0C1uUh35EVpAh0LOBxi2MdnetnZp5yW+OamYXjekaQGPzcZTcZ5Yh9&#10;jLqeWX1P3y2P5C+EtyXDlfBKCTeL1sE/v0+2ToVCoVAoGg+xdXGbgxdBR6KRVDhTn2zaP1AUiyjn&#10;h38lVGzIh7zwr61JxRjy/fCvScZ2XvjXiqT0mxCZg6QMfucu+xcCGuIamak3J9UjZX1thQ0fa5J3&#10;oMmQ34H40lOfK4P6HTsBm2mtBT7sYVY3n/xY+AqFQqFQNBhlZWUHh8IGNbkIpOG2SDRGOqFWLZ8Z&#10;7cyQH4R/JdPa+2EZ3+o7tn5vw7+aLFOCvqxrh2X88K/kLA/5PrEmLsVQow8QwvUNtbtJqSooQd0f&#10;CzELkcaPe/bD2DJgcevqjqxGAve+7ljc+7yQ/KUGhUKhUCgagnKS9YeCBlWz5eexFhzybfjXrvCx&#10;SGeNOyzjhX+NBn/xw7+S8CRcv4e88K8FMb92ZsXCM65n+H2H/Bi1bdv2EGK1yyEIdNTnrJHnca5Y&#10;+WzEkgOqcxepzt4T8edR3dfg2hYeExIBazi/QqFQKBSbjdi6OEnthYUaOlFNbtOKgrQY6Y5skngT&#10;/jXmugWhxocv6MDMOeT7fu34dId8yPNr70LglliZkJhBl5aWjpJjuEcErwmWM3HixHmx8nXRtGnT&#10;7unateuxzODtEoQxoksKnBMSgwEpj+W9QqFQKBT1R0zgMNO2s1ewS0xNftJJJ/3G8vPGjBkzO+Sj&#10;shYW680gqiZHeFp+nrMY9wn/b2EZv/YkYzvW/eEDLNxDfhKxTm+XAphJM+hAAJfMmjXrsVj5XGj6&#10;9OkLyUC30047HS11YUHfLzZYSiIM/eQYE7teoVAoFIr6oD3q4VCweNbkUYt0a01uLMGZ5cbU5MzI&#10;4QOMyUI+Kn5hGZ/0ioqK8SEf6tWr16nwBc1jxnbWYM/4pCNEQ35dhJob1bscjnGc0QLE1vDrQ6Rm&#10;ZfAhVfWV371jA5ls1KdPnzO5DoVCoVAockbMeMxXk3fp0uW4kA8hgOELosFfSJUqPDPTTAr+wno5&#10;fEEFQWtCPrNdy88bOnTo9JAfhH/tGDPYq4sYVJSUlOxh1f4u/Gu3bGvehHaNDWAcHXPMMb+UOhjs&#10;dIvZHdRFGNvJsbjUKRQKhUJRN3C3CoUJ67/CcmryaPAXX00eC/5i1eR9a0vk1cSCv/hq8tiatR/+&#10;FYFLWNWwjMuABmIhZHMlez8Y9pF5jdk+bmt9WbvH6I+lAz8hSzZhbtf7if5Wzkw7ViYX8oP0KBQK&#10;hUKRDe1j0d5sSlGDqVOn3hHybfjXlKo9FvzFC/+aN3PmzAdCvh/+NUnV7mVaaxELITt//vwXhGdU&#10;7eRlD/n1JdztqEoIYc7aN8lZsH7HV50BTg8CxcSM9hDwaAcwxmPwIWWrmPHH1vvrQ2g2pC6FQqFQ&#10;KJIRm9HaYCvGdYu83yEf8sK/VsRipF988cX/bfmoyX8Q8m3aUhf+tVvMIp0oa5YfTd/KGrUX/nWX&#10;mBZhc2jEiBE/lvqIHFcj5MLAsmzAtvFRv+SSS+6PHQvNnTv3GSmyO2Fe67tuHiPiwkt9XItCoVAo&#10;FJmIxRVnXVhYBFkBUTW5jXxmMHHixBtCvr/2W1hYuGdMTU42MvjgjDPOuD3kW9ctkyxFBP+ImAbA&#10;Cl6DWKa1hpANCUto192EiN6GFoCgMyZCnWCnULPBDJ2Y8cLri1sdAw6f3xC67LLL/ij1unMrFAqF&#10;QpFC1yVLlqwKBUfv3r1Ps/yomtxak5OwJDFwC77q8AVkWns65Nvwr8avPSnTWufOnb8NX9AqloPc&#10;hn81s2Us1EN+YxAzfmvlj2Bndk5EOWbuGM11JSIctgZkVcMiHuM+csTL/T0Xq6+h5HscKBQKhUJh&#10;QMjSUGAQvc2yozHSrYp7P1ukQ2zt3Q//Gsu0xmxdZu1DbJGqmJr8xBNPvMny85jJh3yrRXDhX7u7&#10;qGxbipYtW7aarGwMHFDx2+sfVF5efgBLD/jvjxw58rLYwKMxKTBUVCgUCsWOjpgLmq/iFvTFQj0s&#10;g9Cy/GjwF9bBhWXCv+J/HQv/SqIT+CDm125jq5t1a9bYWWsPy5DRDD5gnT3kb0lC9c+6OEKeVKkI&#10;2Vi5LUW+K6FCoVAodmxEo715qTsL/Ixhjm688cYlwjNqcrKhhXzIC//akvIhf86cOYuEZ4QR1ush&#10;H/L82tvEYspbv3YT+IXlgZC/IxDr89y/QqFQKLZfNCgUKOryo446atLcuXNPXLly5Vr2iQAtmTFj&#10;xt033HDDsfyPi9Sf/vSnOatWrUKtzUw7X2bJmwYOHDh206ZNWG93uPvuux8TobLL2rVrv6BMZWVl&#10;6TnnnLNg/vz5k/mf4C+LFi368dtvv40fel6LFi0KPv744/WDBw/GMn6pUNWjjz76WHV1deW6des2&#10;UoY6TjnllF/dddddxkUL3/KFCxee79fxwQcffCYzfILQ4O62i9TxqF/HjoCioqLCTz/99IsBAwYQ&#10;SIcIewqFQqHY7pCX93+mav2ELQSKKgAAAABJRU5ErkJgglBLAwQKAAAAAAAAACEAQBZUxfMAAADz&#10;AAAAFAAAAGRycy9tZWRpYS9pbWFnZTIucG5niVBORw0KGgoAAAANSUhEUgAAAw4AAAAsCAYAAADM&#10;zu/tAAAAAXNSR0IArs4c6QAAAARnQU1BAACxjwv8YQUAAACdSURBVHhe7cExAQAAAMKg9U9tDQ8g&#10;AAAAAAAAAAAAAAAAAAAAAAAAAAAAAAAAAAAAAAAAAAAAAAAAAAAAAAAAAAAAAAAAAAAAAAAAAAAA&#10;AAAAAAAAAAAAAAAAAAAAAAAAAAAAAAAAAAAAAAAAAAAAAAAAAAAAAAAAAAAAAAAAAAAAAAAAAAAA&#10;AAAAAAAAAAAAAAAAAAAAAAAAAM7VABnqAAGS/02OAAAAAElFTkSuQmCCUEsBAi0AFAAGAAgAAAAh&#10;ALGCZ7YKAQAAEwIAABMAAAAAAAAAAAAAAAAAAAAAAFtDb250ZW50X1R5cGVzXS54bWxQSwECLQAU&#10;AAYACAAAACEAOP0h/9YAAACUAQAACwAAAAAAAAAAAAAAAAA7AQAAX3JlbHMvLnJlbHNQSwECLQAU&#10;AAYACAAAACEAF/yEEzoGAABjKwAADgAAAAAAAAAAAAAAAAA6AgAAZHJzL2Uyb0RvYy54bWxQSwEC&#10;LQAUAAYACAAAACEALmzwAMUAAAClAQAAGQAAAAAAAAAAAAAAAACgCAAAZHJzL19yZWxzL2Uyb0Rv&#10;Yy54bWwucmVsc1BLAQItABQABgAIAAAAIQCokSgZ3QAAAAcBAAAPAAAAAAAAAAAAAAAAAJwJAABk&#10;cnMvZG93bnJldi54bWxQSwECLQAKAAAAAAAAACEAFe7yb6Q3AACkNwAAFAAAAAAAAAAAAAAAAACm&#10;CgAAZHJzL21lZGlhL2ltYWdlMS5wbmdQSwECLQAKAAAAAAAAACEAQBZUxfMAAADzAAAAFAAAAAAA&#10;AAAAAAAAAAB8QgAAZHJzL21lZGlhL2ltYWdlMi5wbmdQSwUGAAAAAAcABwC+AQAAoUMAAAAA&#10;">
              <v:shape id="Shape 10033" o:spid="_x0000_s1027" style="position:absolute;width:75430;height:5397;visibility:visible;mso-wrap-style:square;v-text-anchor:top" coordsize="7543038,53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vxMQA&#10;AADeAAAADwAAAGRycy9kb3ducmV2LnhtbERPS2sCMRC+C/0PYQq91aQKxW6N4gNRcA/Wlu512Iyb&#10;pZvJskl1+++NUPA2H99zpvPeNeJMXag9a3gZKhDEpTc1Vxq+PjfPExAhIhtsPJOGPwownz0MppgZ&#10;f+EPOh9jJVIIhww12BjbTMpQWnIYhr4lTtzJdw5jgl0lTYeXFO4aOVLqVTqsOTVYbGllqfw5/joN&#10;SFYtVsU+d2/fh+V6mxc5nwqtnx77xTuISH28i//dO5PmKzUew+2ddIO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Wb8TEAAAA3gAAAA8AAAAAAAAAAAAAAAAAmAIAAGRycy9k&#10;b3ducmV2LnhtbFBLBQYAAAAABAAEAPUAAACJAwAAAAA=&#10;" path="m,l7543038,r,539750l,539750,,e" fillcolor="#003c74" stroked="f" strokeweight="0">
                <v:stroke miterlimit="83231f" joinstyle="miter"/>
                <v:path arrowok="t" textboxrect="0,0,7543038,539750"/>
              </v:shape>
              <v:shape id="Shape 9783" o:spid="_x0000_s1028" style="position:absolute;width:75430;height:5397;visibility:visible;mso-wrap-style:square;v-text-anchor:top" coordsize="7543038,53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2u7sgA&#10;AADdAAAADwAAAGRycy9kb3ducmV2LnhtbESPQWvCQBSE7wX/w/KE3urGCjZGV9GK4KGHqoXq7ZF9&#10;TVKzb0N2a9L8elcQPA4z8w0zW7SmFBeqXWFZwXAQgSBOrS44U/B12LzEIJxH1lhaJgX/5GAx7z3N&#10;MNG24R1d9j4TAcIuQQW591UipUtzMugGtiIO3o+tDfog60zqGpsAN6V8jaKxNFhwWMixovec0vP+&#10;zyhYHSrz25264+r7Yx2fJpvPjpulUs/9djkF4an1j/C9vdUKJm/xCG5vwhO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La7uyAAAAN0AAAAPAAAAAAAAAAAAAAAAAJgCAABk&#10;cnMvZG93bnJldi54bWxQSwUGAAAAAAQABAD1AAAAjQMAAAAA&#10;" path="m7543038,539750l,539750,,,7543038,e" filled="f" strokecolor="#385d89" strokeweight="2pt">
                <v:stroke miterlimit="83231f" joinstyle="miter" endcap="round"/>
                <v:path arrowok="t" textboxrect="0,0,7543038,5397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84" o:spid="_x0000_s1029" type="#_x0000_t75" style="position:absolute;left:6610;top:958;width:22441;height:3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MylbHAAAA3QAAAA8AAABkcnMvZG93bnJldi54bWxEj0trAkEQhO+B/IehA97irCKJbhwliJrk&#10;oOADvHZ2eh9xp2fdGdf132cEwWNRVV9R42lrStFQ7QrLCnrdCARxYnXBmYL9bvE6BOE8ssbSMim4&#10;koPp5PlpjLG2F95Qs/WZCBB2MSrIva9iKV2Sk0HXtRVx8FJbG/RB1pnUNV4C3JSyH0Vv0mDBYSHH&#10;imY5Jcft2Sj4+/rRfODodFy1i/nvct2kPZkq1XlpPz9AeGr9I3xvf2sFo/fhAG5vwhOQk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DMylbHAAAA3QAAAA8AAAAAAAAAAAAA&#10;AAAAnwIAAGRycy9kb3ducmV2LnhtbFBLBQYAAAAABAAEAPcAAACTAwAAAAA=&#10;">
                <v:imagedata r:id="rId3" o:title=""/>
              </v:shape>
              <v:shape id="Picture 9785" o:spid="_x0000_s1030" type="#_x0000_t75" style="position:absolute;left:33528;top:2425;width:35801;height:2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SHQDFAAAA3QAAAA8AAABkcnMvZG93bnJldi54bWxEj81qwzAQhO+BvoPYQi+hkVOw47pRQggE&#10;h1yanz7AYm1lU2tlLMVx374KBHocZuYbZrkebSsG6n3jWMF8loAgrpxu2Cj4uuxecxA+IGtsHZOC&#10;X/KwXj1Nllhod+MTDedgRISwL1BBHUJXSOmrmiz6meuIo/fteoshyt5I3eMtwm0r35IkkxYbjgs1&#10;drStqfo5X60ClOnxlF4zM5RpOHySKadZXir18jxuPkAEGsN/+NHeawXvizyF+5v4BOTq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kh0AxQAAAN0AAAAPAAAAAAAAAAAAAAAA&#10;AJ8CAABkcnMvZG93bnJldi54bWxQSwUGAAAAAAQABAD3AAAAkQMAAAAA&#10;">
                <v:imagedata r:id="rId4" o:title=""/>
              </v:shape>
              <v:rect id="Rectangle 9786" o:spid="_x0000_s1031" style="position:absolute;left:32588;top:2078;width:919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vQlsUA&#10;AADdAAAADwAAAGRycy9kb3ducmV2LnhtbESPQWvCQBSE70L/w/IK3nRTDzaJriKtokergnp7ZJ9J&#10;aPZtyK4m9te7BcHjMDPfMNN5Zypxo8aVlhV8DCMQxJnVJecKDvvVIAbhPLLGyjIpuJOD+eytN8VU&#10;25Z/6LbzuQgQdikqKLyvUyldVpBBN7Q1cfAutjHog2xyqRtsA9xUchRFY2mw5LBQYE1fBWW/u6tR&#10;sI7rxWlj/9q8Wp7Xx+0x+d4nXqn+e7eYgPDU+Vf42d5oBclnPIb/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9CWxQAAAN0AAAAPAAAAAAAAAAAAAAAAAJgCAABkcnMv&#10;ZG93bnJldi54bWxQSwUGAAAAAAQABAD1AAAAigMAAAAA&#10;" filled="f" stroked="f">
                <v:textbox inset="0,0,0,0">
                  <w:txbxContent>
                    <w:p w:rsidR="009F302E" w:rsidRDefault="00557405">
                      <w:pPr>
                        <w:spacing w:after="160" w:line="259" w:lineRule="auto"/>
                        <w:ind w:firstLine="0"/>
                        <w:jc w:val="left"/>
                      </w:pPr>
                      <w:proofErr w:type="spellStart"/>
                      <w:r>
                        <w:rPr>
                          <w:b/>
                          <w:color w:val="FFFFFF"/>
                        </w:rPr>
                        <w:t>Departmen</w:t>
                      </w:r>
                      <w:proofErr w:type="spellEnd"/>
                    </w:p>
                  </w:txbxContent>
                </v:textbox>
              </v:rect>
              <v:rect id="Rectangle 9787" o:spid="_x0000_s1032" style="position:absolute;left:39540;top:2078;width:445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1DcYA&#10;AADdAAAADwAAAGRycy9kb3ducmV2LnhtbESPzWvCQBTE74L/w/KE3nSjh5qkriJ+oMf6Aba3R/Y1&#10;CWbfhuxq0v71XUHwOMzMb5jZojOVuFPjSssKxqMIBHFmdcm5gvNpO4xBOI+ssbJMCn7JwWLe780w&#10;1bblA92PPhcBwi5FBYX3dSqlywoy6Ea2Jg7ej20M+iCbXOoG2wA3lZxE0bs0WHJYKLCmVUHZ9Xgz&#10;CnZxvfza2782rzbfu8vnJVmfEq/U26BbfoDw1PlX+NneawXJNJ7C401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d1DcYAAADdAAAADwAAAAAAAAAAAAAAAACYAgAAZHJz&#10;L2Rvd25yZXYueG1sUEsFBgAAAAAEAAQA9QAAAIsDAAAAAA==&#10;" filled="f" stroked="f">
                <v:textbox inset="0,0,0,0">
                  <w:txbxContent>
                    <w:p w:rsidR="009F302E" w:rsidRDefault="00557405">
                      <w:pPr>
                        <w:spacing w:after="160" w:line="259" w:lineRule="auto"/>
                        <w:ind w:firstLine="0"/>
                        <w:jc w:val="left"/>
                      </w:pPr>
                      <w:proofErr w:type="gramStart"/>
                      <w:r>
                        <w:rPr>
                          <w:b/>
                          <w:color w:val="FFFFFF"/>
                        </w:rPr>
                        <w:t>t</w:t>
                      </w:r>
                      <w:proofErr w:type="gramEnd"/>
                      <w:r>
                        <w:rPr>
                          <w:b/>
                          <w:color w:val="FFFFFF"/>
                        </w:rPr>
                        <w:t xml:space="preserve"> of E</w:t>
                      </w:r>
                    </w:p>
                  </w:txbxContent>
                </v:textbox>
              </v:rect>
              <v:rect id="Rectangle 9788" o:spid="_x0000_s1033" style="position:absolute;left:42926;top:2078;width:802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hf8MA&#10;AADdAAAADwAAAGRycy9kb3ducmV2LnhtbERPy4rCMBTdC/5DuMLsNHUWTluNIo6iy/EB6u7SXNti&#10;c1OaaDvz9ZOF4PJw3rNFZyrxpMaVlhWMRxEI4szqknMFp+NmGINwHlljZZkU/JKDxbzfm2Gqbct7&#10;eh58LkIIuxQVFN7XqZQuK8igG9maOHA32xj0ATa51A22IdxU8jOKJtJgyaGhwJpWBWX3w8Mo2Mb1&#10;8rKzf21era/b8885+T4mXqmPQbecgvDU+bf45d5pBclXHO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jhf8MAAADdAAAADwAAAAAAAAAAAAAAAACYAgAAZHJzL2Rv&#10;d25yZXYueG1sUEsFBgAAAAAEAAQA9QAAAIgDAAAAAA==&#10;" filled="f" stroked="f">
                <v:textbox inset="0,0,0,0">
                  <w:txbxContent>
                    <w:p w:rsidR="009F302E" w:rsidRDefault="00557405">
                      <w:pPr>
                        <w:spacing w:after="160" w:line="259" w:lineRule="auto"/>
                        <w:ind w:firstLine="0"/>
                        <w:jc w:val="left"/>
                      </w:pPr>
                      <w:proofErr w:type="spellStart"/>
                      <w:r>
                        <w:rPr>
                          <w:b/>
                          <w:color w:val="FFFFFF"/>
                        </w:rPr>
                        <w:t>conomics</w:t>
                      </w:r>
                      <w:proofErr w:type="spellEnd"/>
                      <w:r>
                        <w:rPr>
                          <w:b/>
                          <w:color w:val="FFFFFF"/>
                        </w:rPr>
                        <w:t>,</w:t>
                      </w:r>
                    </w:p>
                  </w:txbxContent>
                </v:textbox>
              </v:rect>
              <v:rect id="Rectangle 9789" o:spid="_x0000_s1034" style="position:absolute;left:48995;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E5McA&#10;AADdAAAADwAAAGRycy9kb3ducmV2LnhtbESPT2vCQBTE74V+h+UVequb9lCTmI1I/6DHagT19sg+&#10;k2D2bchuTeqn7wqCx2FmfsNk89G04ky9aywreJ1EIIhLqxuuFGyL75cYhPPIGlvLpOCPHMzzx4cM&#10;U20HXtN54ysRIOxSVFB736VSurImg25iO+LgHW1v0AfZV1L3OAS4aeVbFL1Lgw2HhRo7+qipPG1+&#10;jYJl3C32K3sZqvbrsNz97JLPIvFKPT+NixkIT6O/h2/tlVaQTOM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kROTHAAAA3QAAAA8AAAAAAAAAAAAAAAAAmAIAAGRy&#10;cy9kb3ducmV2LnhtbFBLBQYAAAAABAAEAPUAAACMAw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90" o:spid="_x0000_s1035" style="position:absolute;left:49178;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7pMQA&#10;AADdAAAADwAAAGRycy9kb3ducmV2LnhtbERPPW/CMBDdK/EfrKvEVpx2KCTFIERbJWMJSNDtFF+T&#10;qPY5il0S+PX1gMT49L6X69Eacabet44VPM8SEMSV0y3XCg77z6cFCB+QNRrHpOBCHtarycMSM+0G&#10;3tG5DLWIIewzVNCE0GVS+qohi37mOuLI/bjeYoiwr6XucYjh1siXJHmVFluODQ12tG2o+i3/rIJ8&#10;0W1OhbsOtfn4zo9fx/R9nwalpo/j5g1EoDHcxTd3oRWk8zTuj2/i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He6TEAAAA3QAAAA8AAAAAAAAAAAAAAAAAmAIAAGRycy9k&#10;b3ducmV2LnhtbFBLBQYAAAAABAAEAPUAAACJAw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91" o:spid="_x0000_s1036" style="position:absolute;left:49361;top:2078;width:376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eP8cA&#10;AADdAAAADwAAAGRycy9kb3ducmV2LnhtbESPQWvCQBSE7wX/w/IKvdVNerAmugnBKnpsVbC9PbLP&#10;JDT7NmRXk/bXdwuCx2FmvmGW+WhacaXeNZYVxNMIBHFpdcOVguNh8zwH4TyyxtYyKfghB3k2eVhi&#10;qu3AH3Td+0oECLsUFdTed6mUrqzJoJvajjh4Z9sb9EH2ldQ9DgFuWvkSRTNpsOGwUGNHq5rK7/3F&#10;KNjOu+JzZ3+Hql1/bU/vp+TtkHilnh7HYgHC0+jv4Vt7pxUkr0kM/2/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L3j/HAAAA3QAAAA8AAAAAAAAAAAAAAAAAmAIAAGRy&#10;cy9kb3ducmV2LnhtbFBLBQYAAAAABAAEAPUAAACMAwAAAAA=&#10;" filled="f" stroked="f">
                <v:textbox inset="0,0,0,0">
                  <w:txbxContent>
                    <w:p w:rsidR="009F302E" w:rsidRDefault="00557405">
                      <w:pPr>
                        <w:spacing w:after="160" w:line="259" w:lineRule="auto"/>
                        <w:ind w:firstLine="0"/>
                        <w:jc w:val="left"/>
                      </w:pPr>
                      <w:proofErr w:type="spellStart"/>
                      <w:r>
                        <w:rPr>
                          <w:b/>
                          <w:color w:val="FFFFFF"/>
                        </w:rPr>
                        <w:t>Note</w:t>
                      </w:r>
                      <w:proofErr w:type="spellEnd"/>
                    </w:p>
                  </w:txbxContent>
                </v:textbox>
              </v:rect>
              <v:rect id="Rectangle 9792" o:spid="_x0000_s1037" style="position:absolute;left:52226;top:2078;width:118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ASMcA&#10;AADdAAAADwAAAGRycy9kb3ducmV2LnhtbESPQWvCQBSE70L/w/IK3nTTHFoTXUVaS3KssWB7e2Sf&#10;SWj2bciuJvbXdwWhx2FmvmFWm9G04kK9aywreJpHIIhLqxuuFHwe3mcLEM4ja2wtk4IrOdisHyYr&#10;TLUdeE+XwlciQNilqKD2vkuldGVNBt3cdsTBO9neoA+yr6TucQhw08o4ip6lwYbDQo0dvdZU/hRn&#10;oyBbdNuv3P4OVbv7zo4fx+TtkHilpo/jdgnC0+j/w/d2rhUkL0kMt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ZQEjHAAAA3QAAAA8AAAAAAAAAAAAAAAAAmAIAAGRy&#10;cy9kb3ducmV2LnhtbFBLBQYAAAAABAAEAPUAAACMAwAAAAA=&#10;" filled="f" stroked="f">
                <v:textbox inset="0,0,0,0">
                  <w:txbxContent>
                    <w:p w:rsidR="009F302E" w:rsidRDefault="00557405">
                      <w:pPr>
                        <w:spacing w:after="160" w:line="259" w:lineRule="auto"/>
                        <w:ind w:firstLine="0"/>
                        <w:jc w:val="left"/>
                      </w:pPr>
                      <w:proofErr w:type="gramStart"/>
                      <w:r>
                        <w:rPr>
                          <w:b/>
                          <w:color w:val="FFFFFF"/>
                        </w:rPr>
                        <w:t>s</w:t>
                      </w:r>
                      <w:proofErr w:type="gramEnd"/>
                      <w:r>
                        <w:rPr>
                          <w:b/>
                          <w:color w:val="FFFFFF"/>
                        </w:rPr>
                        <w:t xml:space="preserve"> </w:t>
                      </w:r>
                    </w:p>
                  </w:txbxContent>
                </v:textbox>
              </v:rect>
              <v:rect id="Rectangle 9793" o:spid="_x0000_s1038" style="position:absolute;left:53171;top:2078;width:195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l08YA&#10;AADdAAAADwAAAGRycy9kb3ducmV2LnhtbESPT2vCQBTE70K/w/IK3nTTCppEV5Gq6NE/BdvbI/tM&#10;QrNvQ3Y1sZ++Kwg9DjPzG2a26EwlbtS40rKCt2EEgjizuuRcwedpM4hBOI+ssbJMCu7kYDF/6c0w&#10;1bblA92OPhcBwi5FBYX3dSqlywoy6Ia2Jg7exTYGfZBNLnWDbYCbSr5H0VgaLDksFFjTR0HZz/Fq&#10;FGzjevm1s79tXq2/t+f9OVmdEq9U/7VbTkF46vx/+NneaQXJJ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Xl08YAAADdAAAADwAAAAAAAAAAAAAAAACYAgAAZHJz&#10;L2Rvd25yZXYueG1sUEsFBgAAAAAEAAQA9QAAAIsDAAAAAA==&#10;" filled="f" stroked="f">
                <v:textbox inset="0,0,0,0">
                  <w:txbxContent>
                    <w:p w:rsidR="009F302E" w:rsidRDefault="00557405">
                      <w:pPr>
                        <w:spacing w:after="160" w:line="259" w:lineRule="auto"/>
                        <w:ind w:firstLine="0"/>
                        <w:jc w:val="left"/>
                      </w:pPr>
                      <w:proofErr w:type="gramStart"/>
                      <w:r>
                        <w:rPr>
                          <w:b/>
                          <w:color w:val="FFFFFF"/>
                        </w:rPr>
                        <w:t>on</w:t>
                      </w:r>
                      <w:proofErr w:type="gramEnd"/>
                    </w:p>
                  </w:txbxContent>
                </v:textbox>
              </v:rect>
              <v:rect id="Rectangle 9794" o:spid="_x0000_s1039" style="position:absolute;left:54664;top:2078;width:45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9p8YA&#10;AADdAAAADwAAAGRycy9kb3ducmV2LnhtbESPT2vCQBTE70K/w/IK3nTTIppEV5Gq6NE/BdvbI/tM&#10;QrNvQ3Y1sZ++Kwg9DjPzG2a26EwlbtS40rKCt2EEgjizuuRcwedpM4hBOI+ssbJMCu7kYDF/6c0w&#10;1bblA92OPhcBwi5FBYX3dSqlywoy6Ia2Jg7exTYGfZBNLnWDbYCbSr5H0VgaLDksFFjTR0HZz/Fq&#10;FGzjevm1s79tXq2/t+f9OVmdEq9U/7VbTkF46vx/+NneaQXJJ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x9p8YAAADdAAAADwAAAAAAAAAAAAAAAACYAgAAZHJz&#10;L2Rvd25yZXYueG1sUEsFBgAAAAAEAAQA9QAAAIsDA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95" o:spid="_x0000_s1040" style="position:absolute;left:54847;top:2078;width:81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YPMYA&#10;AADdAAAADwAAAGRycy9kb3ducmV2LnhtbESPT2vCQBTE70K/w/IK3nTTgppEV5Gq6NE/BdvbI/tM&#10;QrNvQ3Y1sZ++Kwg9DjPzG2a26EwlbtS40rKCt2EEgjizuuRcwedpM4hBOI+ssbJMCu7kYDF/6c0w&#10;1bblA92OPhcBwi5FBYX3dSqlywoy6Ia2Jg7exTYGfZBNLnWDbYCbSr5H0VgaLDksFFjTR0HZz/Fq&#10;FGzjevm1s79tXq2/t+f9OVmdEq9U/7VbTkF46vx/+NneaQXJJ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DYPMYAAADdAAAADwAAAAAAAAAAAAAAAACYAgAAZHJz&#10;L2Rvd25yZXYueG1sUEsFBgAAAAAEAAQA9QAAAIsDAAAAAA==&#10;" filled="f" stroked="f">
                <v:textbox inset="0,0,0,0">
                  <w:txbxContent>
                    <w:p w:rsidR="009F302E" w:rsidRDefault="00557405">
                      <w:pPr>
                        <w:spacing w:after="160" w:line="259" w:lineRule="auto"/>
                        <w:ind w:firstLine="0"/>
                        <w:jc w:val="left"/>
                      </w:pPr>
                      <w:proofErr w:type="spellStart"/>
                      <w:r>
                        <w:rPr>
                          <w:b/>
                          <w:color w:val="FFFFFF"/>
                        </w:rPr>
                        <w:t>Economy</w:t>
                      </w:r>
                      <w:proofErr w:type="spellEnd"/>
                      <w:r>
                        <w:rPr>
                          <w:b/>
                          <w:color w:val="FFFFFF"/>
                        </w:rPr>
                        <w:t>,</w:t>
                      </w:r>
                    </w:p>
                  </w:txbxContent>
                </v:textbox>
              </v:rect>
              <v:rect id="Rectangle 9796" o:spid="_x0000_s1041" style="position:absolute;left:60976;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JGS8UA&#10;AADdAAAADwAAAGRycy9kb3ducmV2LnhtbESPT4vCMBTE78J+h/AWvGmqB9dWo8iuokf/LKi3R/Ns&#10;i81LaaKt++mNIOxxmJnfMNN5a0pxp9oVlhUM+hEI4tTqgjMFv4dVbwzCeWSNpWVS8CAH89lHZ4qJ&#10;tg3v6L73mQgQdgkqyL2vEildmpNB17cVcfAutjbog6wzqWtsAtyUchhFI2mw4LCQY0XfOaXX/c0o&#10;WI+rxWlj/5qsXJ7Xx+0x/jnEXqnuZ7uYgPDU+v/wu73RCuKveAS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kZLxQAAAN0AAAAPAAAAAAAAAAAAAAAAAJgCAABkcnMv&#10;ZG93bnJldi54bWxQSwUGAAAAAAQABAD1AAAAigM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97" o:spid="_x0000_s1042" style="position:absolute;left:61159;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7j0MUA&#10;AADdAAAADwAAAGRycy9kb3ducmV2LnhtbESPT4vCMBTE7wt+h/AEb2uqB7XVKOIf9Lirgnp7NM+2&#10;2LyUJtrufvrNguBxmJnfMLNFa0rxpNoVlhUM+hEI4tTqgjMFp+P2cwLCeWSNpWVS8EMOFvPOxwwT&#10;bRv+pufBZyJA2CWoIPe+SqR0aU4GXd9WxMG72dqgD7LOpK6xCXBTymEUjaTBgsNCjhWtckrvh4dR&#10;sJtUy8ve/jZZubnuzl/neH2MvVK9brucgvDU+nf41d5rBfE4Hs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uPQxQAAAN0AAAAPAAAAAAAAAAAAAAAAAJgCAABkcnMv&#10;ZG93bnJldi54bWxQSwUGAAAAAAQABAD1AAAAigM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98" o:spid="_x0000_s1043" style="position:absolute;left:61342;top:2078;width:726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osQA&#10;AADdAAAADwAAAGRycy9kb3ducmV2LnhtbERPPW/CMBDdK/EfrKvEVpx2KCTFIERbJWMJSNDtFF+T&#10;qPY5il0S+PX1gMT49L6X69Eacabet44VPM8SEMSV0y3XCg77z6cFCB+QNRrHpOBCHtarycMSM+0G&#10;3tG5DLWIIewzVNCE0GVS+qohi37mOuLI/bjeYoiwr6XucYjh1siXJHmVFluODQ12tG2o+i3/rIJ8&#10;0W1OhbsOtfn4zo9fx/R9nwalpo/j5g1EoDHcxTd3oRWk8zTOjW/i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xd6LEAAAA3QAAAA8AAAAAAAAAAAAAAAAAmAIAAGRycy9k&#10;b3ducmV2LnhtbFBLBQYAAAAABAAEAPUAAACJAwAAAAA=&#10;" filled="f" stroked="f">
                <v:textbox inset="0,0,0,0">
                  <w:txbxContent>
                    <w:p w:rsidR="009F302E" w:rsidRDefault="00557405">
                      <w:pPr>
                        <w:spacing w:after="160" w:line="259" w:lineRule="auto"/>
                        <w:ind w:firstLine="0"/>
                        <w:jc w:val="left"/>
                      </w:pPr>
                      <w:r>
                        <w:rPr>
                          <w:b/>
                          <w:color w:val="FFFFFF"/>
                        </w:rPr>
                        <w:t>No: 2018</w:t>
                      </w:r>
                    </w:p>
                  </w:txbxContent>
                </v:textbox>
              </v:rect>
              <v:rect id="Rectangle 9799" o:spid="_x0000_s1044" style="position:absolute;left:66832;top:2078;width:61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SOcUA&#10;AADdAAAADwAAAGRycy9kb3ducmV2LnhtbESPQWvCQBSE7wX/w/IEb3VjD9aNriJW0WOrgnp7ZJ9J&#10;MPs2ZFcT++u7hUKPw8x8w8wWna3EgxpfOtYwGiYgiDNnSs41HA+b1wkIH5ANVo5Jw5M8LOa9lxmm&#10;xrX8RY99yEWEsE9RQxFCnUrps4Is+qGriaN3dY3FEGWTS9NgG+G2km9JMpYWS44LBda0Kii77e9W&#10;w3ZSL887993m1fqyPX2e1MdBBa0H/W45BRGoC//hv/bOaFDvSsHvm/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I5xQAAAN0AAAAPAAAAAAAAAAAAAAAAAJgCAABkcnMv&#10;ZG93bnJldi54bWxQSwUGAAAAAAQABAD1AAAAigMAAAAA&#10;" filled="f" stroked="f">
                <v:textbox inset="0,0,0,0">
                  <w:txbxContent>
                    <w:p w:rsidR="009F302E" w:rsidRDefault="00557405">
                      <w:pPr>
                        <w:spacing w:after="160" w:line="259" w:lineRule="auto"/>
                        <w:ind w:firstLine="0"/>
                        <w:jc w:val="left"/>
                      </w:pPr>
                      <w:r>
                        <w:rPr>
                          <w:b/>
                          <w:color w:val="FFFFFF"/>
                        </w:rPr>
                        <w:t>-</w:t>
                      </w:r>
                    </w:p>
                  </w:txbxContent>
                </v:textbox>
              </v:rect>
              <v:rect id="Rectangle 9800" o:spid="_x0000_s1045" style="position:absolute;left:67320;top:2078;width:188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6dcIA&#10;AADdAAAADwAAAGRycy9kb3ducmV2LnhtbERPy4rCMBTdD/gP4QruxlQX0naMIj7QpVpBZ3dp7rRl&#10;mpvSRFv9erMYmOXhvOfL3tTiQa2rLCuYjCMQxLnVFRcKLtnuMwbhPLLG2jIpeJKD5WLwMcdU245P&#10;9Dj7QoQQdikqKL1vUildXpJBN7YNceB+bGvQB9gWUrfYhXBTy2kUzaTBikNDiQ2tS8p/z3ejYB83&#10;q9vBvrqi3n7vr8drsskSr9Ro2K++QHjq/b/4z33QCpI4CvvDm/A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Xp1wgAAAN0AAAAPAAAAAAAAAAAAAAAAAJgCAABkcnMvZG93&#10;bnJldi54bWxQSwUGAAAAAAQABAD1AAAAhwMAAAAA&#10;" filled="f" stroked="f">
                <v:textbox inset="0,0,0,0">
                  <w:txbxContent>
                    <w:p w:rsidR="009F302E" w:rsidRDefault="00557405">
                      <w:pPr>
                        <w:spacing w:after="160" w:line="259" w:lineRule="auto"/>
                        <w:ind w:firstLine="0"/>
                        <w:jc w:val="left"/>
                      </w:pPr>
                      <w:r>
                        <w:rPr>
                          <w:b/>
                          <w:color w:val="FFFFFF"/>
                        </w:rPr>
                        <w:t>05</w:t>
                      </w:r>
                    </w:p>
                  </w:txbxContent>
                </v:textbox>
              </v:rect>
              <v:rect id="Rectangle 9801" o:spid="_x0000_s1046" style="position:absolute;left:68783;top:207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Xf7sYA&#10;AADdAAAADwAAAGRycy9kb3ducmV2LnhtbESPQWvCQBSE7wX/w/IEb83GHkoSXUWqRY82KcTeHtnX&#10;JDT7NmS3Jvrru4VCj8PMfMOst5PpxJUG11pWsIxiEMSV1S3XCt6L18cEhPPIGjvLpOBGDrab2cMa&#10;M21HfqNr7msRIOwyVNB432dSuqohgy6yPXHwPu1g0Ac51FIPOAa46eRTHD9Lgy2HhQZ7emmo+sq/&#10;jYJj0u8uJ3sf6+7wcSzPZbovUq/UYj7tViA8Tf4//Nc+aQVpEi/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Xf7sYAAADdAAAADwAAAAAAAAAAAAAAAACYAgAAZHJz&#10;L2Rvd25yZXYueG1sUEsFBgAAAAAEAAQA9QAAAIsDAAAAAA==&#10;" filled="f" stroked="f">
                <v:textbox inset="0,0,0,0">
                  <w:txbxContent>
                    <w:p w:rsidR="009F302E" w:rsidRDefault="00557405">
                      <w:pPr>
                        <w:spacing w:after="160" w:line="259" w:lineRule="auto"/>
                        <w:ind w:firstLine="0"/>
                        <w:jc w:val="left"/>
                      </w:pPr>
                      <w:r>
                        <w:rPr>
                          <w:b/>
                        </w:rPr>
                        <w:t xml:space="preserve"> </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593725</wp:posOffset>
              </wp:positionH>
              <wp:positionV relativeFrom="page">
                <wp:posOffset>908685</wp:posOffset>
              </wp:positionV>
              <wp:extent cx="6358256" cy="12192"/>
              <wp:effectExtent l="0" t="0" r="0" b="0"/>
              <wp:wrapSquare wrapText="bothSides"/>
              <wp:docPr id="9802" name="Group 9802"/>
              <wp:cNvGraphicFramePr/>
              <a:graphic xmlns:a="http://schemas.openxmlformats.org/drawingml/2006/main">
                <a:graphicData uri="http://schemas.microsoft.com/office/word/2010/wordprocessingGroup">
                  <wpg:wgp>
                    <wpg:cNvGrpSpPr/>
                    <wpg:grpSpPr>
                      <a:xfrm>
                        <a:off x="0" y="0"/>
                        <a:ext cx="6358256" cy="12192"/>
                        <a:chOff x="0" y="0"/>
                        <a:chExt cx="6358256" cy="12192"/>
                      </a:xfrm>
                    </wpg:grpSpPr>
                    <wps:wsp>
                      <wps:cNvPr id="9803" name="Shape 9803"/>
                      <wps:cNvSpPr/>
                      <wps:spPr>
                        <a:xfrm>
                          <a:off x="0" y="0"/>
                          <a:ext cx="6358256" cy="0"/>
                        </a:xfrm>
                        <a:custGeom>
                          <a:avLst/>
                          <a:gdLst/>
                          <a:ahLst/>
                          <a:cxnLst/>
                          <a:rect l="0" t="0" r="0" b="0"/>
                          <a:pathLst>
                            <a:path w="6358256">
                              <a:moveTo>
                                <a:pt x="0" y="0"/>
                              </a:moveTo>
                              <a:lnTo>
                                <a:pt x="6358256" y="0"/>
                              </a:lnTo>
                            </a:path>
                          </a:pathLst>
                        </a:custGeom>
                        <a:ln w="12192" cap="flat">
                          <a:round/>
                        </a:ln>
                      </wps:spPr>
                      <wps:style>
                        <a:lnRef idx="1">
                          <a:srgbClr val="F79546"/>
                        </a:lnRef>
                        <a:fillRef idx="0">
                          <a:srgbClr val="000000">
                            <a:alpha val="0"/>
                          </a:srgbClr>
                        </a:fillRef>
                        <a:effectRef idx="0">
                          <a:scrgbClr r="0" g="0" b="0"/>
                        </a:effectRef>
                        <a:fontRef idx="none"/>
                      </wps:style>
                      <wps:bodyPr/>
                    </wps:wsp>
                  </wpg:wgp>
                </a:graphicData>
              </a:graphic>
            </wp:anchor>
          </w:drawing>
        </mc:Choice>
        <mc:Fallback>
          <w:pict>
            <v:group w14:anchorId="01943BF7" id="Group 9802" o:spid="_x0000_s1026" style="position:absolute;margin-left:46.75pt;margin-top:71.55pt;width:500.65pt;height:.95pt;z-index:251659264;mso-position-horizontal-relative:page;mso-position-vertical-relative:page" coordsize="6358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LkNXgIAAMoFAAAOAAAAZHJzL2Uyb0RvYy54bWykVM2O2jAQvlfqO1i+lwQoFCLCHrpdLlW7&#10;6m4fwDh2EsmxLdsQePuOJz8gkPZAc3DG9vx88814Nk+nRpGjcL42OqfTSUqJ0NwUtS5z+vf95cuK&#10;Eh+YLpgyWuT0LDx92n7+tGltJmamMqoQjoAT7bPW5rQKwWZJ4nklGuYnxgoNl9K4hgXYujIpHGvB&#10;e6OSWZouk9a4wjrDhfdw+txd0i36l1Lw8FtKLwJROQVsAVeH6z6uyXbDstIxW9W8h8EeQNGwWkPQ&#10;0dUzC4wcXH3nqqm5M97IMOGmSYyUNReYA2QzTW+y2TlzsJhLmbWlHWkCam94etgt/3V8daQucrpe&#10;pTNKNGugShiY4AkQ1NoyA72ds2/21fUHZbeLOZ+ka+IfsiEnpPY8UitOgXA4XM4Xq9liSQmHu+ls&#10;up511PMK6nNnxasfH9olQ9AkYhuhtBaayF948v/H01vFrED6fcz/wtN84Ak1Ik/zmE0MD3ojST7z&#10;wNdDDGFjjlmyjB982AmDNLPjTx+6vi0GiVWDxE96EB10/4d9b1mIdhFhFEl7qVM8a8xRvBu8DTcl&#10;AmiXW6WvtcZKD00Aup0GCDHMdtMLGBrk6+SUjii6BiGcwUSQigV8WvAYdAF5oz/4Rbo7glEKZyUi&#10;VqX/CAkdDU03RTvvyv135ciRwQx4+bZefF3GaqEbUI02slZqtErvrVL88JwpW7HO11CkPgC67D1F&#10;pwLHz61b3qPpZhC8ZJhKwyQCSKMRwjI6jPYa5ifivso2intTnPFVIiHQ/kgNDgxE1A+3OJGu96h1&#10;GcHbfwAAAP//AwBQSwMEFAAGAAgAAAAhALoYDJXfAAAACwEAAA8AAABkcnMvZG93bnJldi54bWxM&#10;j01Lw0AQhu+C/2EZwZvdjWnExmxKKeqpCLaCeNsm0yQ0Oxuy2yT9905Oepx3Ht6PbD3ZVgzY+8aR&#10;hmihQCAVrmyo0vB1eHt4BuGDodK0jlDDFT2s89ubzKSlG+kTh32oBJuQT42GOoQuldIXNVrjF65D&#10;4t/J9dYEPvtKlr0Z2dy28lGpJ2lNQ5xQmw63NRbn/cVqeB/NuImj12F3Pm2vP4fk43sXodb3d9Pm&#10;BUTAKfzBMNfn6pBzp6O7UOlFq2EVJ0yyvowjEDOgVksec5ylRIHMM/l/Q/4LAAD//wMAUEsBAi0A&#10;FAAGAAgAAAAhALaDOJL+AAAA4QEAABMAAAAAAAAAAAAAAAAAAAAAAFtDb250ZW50X1R5cGVzXS54&#10;bWxQSwECLQAUAAYACAAAACEAOP0h/9YAAACUAQAACwAAAAAAAAAAAAAAAAAvAQAAX3JlbHMvLnJl&#10;bHNQSwECLQAUAAYACAAAACEAjey5DV4CAADKBQAADgAAAAAAAAAAAAAAAAAuAgAAZHJzL2Uyb0Rv&#10;Yy54bWxQSwECLQAUAAYACAAAACEAuhgMld8AAAALAQAADwAAAAAAAAAAAAAAAAC4BAAAZHJzL2Rv&#10;d25yZXYueG1sUEsFBgAAAAAEAAQA8wAAAMQFAAAAAA==&#10;">
              <v:shape id="Shape 9803" o:spid="_x0000_s1027" style="position:absolute;width:63582;height:0;visibility:visible;mso-wrap-style:square;v-text-anchor:top" coordsize="6358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f4cUA&#10;AADdAAAADwAAAGRycy9kb3ducmV2LnhtbESPT4vCMBTE74LfITxhb5r6B3Fro4jgsigerAteH83b&#10;tmzzUptYu9/eCILHYWZ+wyTrzlSipcaVlhWMRxEI4szqknMFP+fdcAHCeWSNlWVS8E8O1qt+L8FY&#10;2zufqE19LgKEXYwKCu/rWEqXFWTQjWxNHLxf2xj0QTa51A3eA9xUchJFc2mw5LBQYE3bgrK/9GYU&#10;ZFKn45S287O7yP3XdTo7TI4zpT4G3WYJwlPn3+FX+1sr+FxEU3i+CU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B/hxQAAAN0AAAAPAAAAAAAAAAAAAAAAAJgCAABkcnMv&#10;ZG93bnJldi54bWxQSwUGAAAAAAQABAD1AAAAigMAAAAA&#10;" path="m,l6358256,e" filled="f" strokecolor="#f79546" strokeweight=".96pt">
                <v:path arrowok="t" textboxrect="0,0,6358256,0"/>
              </v:shape>
              <w10:wrap type="square" anchorx="page" anchory="page"/>
            </v:group>
          </w:pict>
        </mc:Fallback>
      </mc:AlternateContent>
    </w:r>
    <w:r>
      <w:rPr>
        <w:sz w:val="20"/>
      </w:rPr>
      <w:t xml:space="preserve"> </w:t>
    </w:r>
    <w:r>
      <w:rPr>
        <w:sz w:val="20"/>
      </w:rPr>
      <w:tab/>
      <w:t xml:space="preserve"> </w:t>
    </w:r>
  </w:p>
  <w:p w:rsidR="00B550A4" w:rsidRDefault="00B550A4"/>
  <w:p w:rsidR="00B550A4" w:rsidRDefault="00B550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2E" w:rsidRDefault="00A13923">
    <w:pPr>
      <w:spacing w:after="0" w:line="259" w:lineRule="auto"/>
      <w:ind w:right="-110" w:firstLine="0"/>
      <w:jc w:val="center"/>
    </w:pPr>
    <w:r>
      <w:rPr>
        <w:noProof/>
      </w:rPr>
      <mc:AlternateContent>
        <mc:Choice Requires="wps">
          <w:drawing>
            <wp:anchor distT="0" distB="0" distL="114300" distR="114300" simplePos="0" relativeHeight="251667456" behindDoc="0" locked="0" layoutInCell="1" allowOverlap="1" wp14:anchorId="4E5ACDE2" wp14:editId="0C9926C1">
              <wp:simplePos x="0" y="0"/>
              <wp:positionH relativeFrom="column">
                <wp:posOffset>2472055</wp:posOffset>
              </wp:positionH>
              <wp:positionV relativeFrom="paragraph">
                <wp:posOffset>189865</wp:posOffset>
              </wp:positionV>
              <wp:extent cx="4352134" cy="326162"/>
              <wp:effectExtent l="0" t="0" r="0" b="0"/>
              <wp:wrapNone/>
              <wp:docPr id="1" name="Rectangle 1"/>
              <wp:cNvGraphicFramePr/>
              <a:graphic xmlns:a="http://schemas.openxmlformats.org/drawingml/2006/main">
                <a:graphicData uri="http://schemas.microsoft.com/office/word/2010/wordprocessingShape">
                  <wps:wsp>
                    <wps:cNvSpPr/>
                    <wps:spPr>
                      <a:xfrm>
                        <a:off x="0" y="0"/>
                        <a:ext cx="4352134" cy="326162"/>
                      </a:xfrm>
                      <a:prstGeom prst="rect">
                        <a:avLst/>
                      </a:prstGeom>
                      <a:ln>
                        <a:noFill/>
                      </a:ln>
                    </wps:spPr>
                    <wps:txbx>
                      <w:txbxContent>
                        <w:p w:rsidR="00A13923" w:rsidRDefault="00A13923" w:rsidP="00A13923">
                          <w:pPr>
                            <w:spacing w:after="160" w:line="259" w:lineRule="auto"/>
                            <w:ind w:firstLine="0"/>
                          </w:pPr>
                          <w:proofErr w:type="spellStart"/>
                          <w:r>
                            <w:rPr>
                              <w:b/>
                              <w:color w:val="FFFFFF"/>
                            </w:rPr>
                            <w:t>Department</w:t>
                          </w:r>
                          <w:proofErr w:type="spellEnd"/>
                          <w:r>
                            <w:rPr>
                              <w:b/>
                              <w:color w:val="FFFFFF"/>
                            </w:rPr>
                            <w:t xml:space="preserve"> of </w:t>
                          </w:r>
                          <w:proofErr w:type="spellStart"/>
                          <w:r>
                            <w:rPr>
                              <w:b/>
                              <w:color w:val="FFFFFF"/>
                            </w:rPr>
                            <w:t>Economics</w:t>
                          </w:r>
                          <w:proofErr w:type="spellEnd"/>
                          <w:r>
                            <w:rPr>
                              <w:b/>
                              <w:color w:val="FFFFFF"/>
                            </w:rPr>
                            <w:t xml:space="preserve">, </w:t>
                          </w:r>
                          <w:proofErr w:type="spellStart"/>
                          <w:r>
                            <w:rPr>
                              <w:b/>
                              <w:color w:val="FFFFFF"/>
                            </w:rPr>
                            <w:t>Notes</w:t>
                          </w:r>
                          <w:proofErr w:type="spellEnd"/>
                          <w:r>
                            <w:rPr>
                              <w:b/>
                              <w:color w:val="FFFFFF"/>
                            </w:rPr>
                            <w:t xml:space="preserve"> on </w:t>
                          </w:r>
                          <w:proofErr w:type="spellStart"/>
                          <w:r>
                            <w:rPr>
                              <w:b/>
                              <w:color w:val="FFFFFF"/>
                            </w:rPr>
                            <w:t>Economy</w:t>
                          </w:r>
                          <w:proofErr w:type="spellEnd"/>
                          <w:r>
                            <w:rPr>
                              <w:b/>
                              <w:color w:val="FFFFFF"/>
                            </w:rPr>
                            <w:t>, No: 2020 - 1</w:t>
                          </w:r>
                        </w:p>
                      </w:txbxContent>
                    </wps:txbx>
                    <wps:bodyPr horzOverflow="overflow" vert="horz" lIns="0" tIns="0" rIns="0" bIns="0" rtlCol="0">
                      <a:noAutofit/>
                    </wps:bodyPr>
                  </wps:wsp>
                </a:graphicData>
              </a:graphic>
            </wp:anchor>
          </w:drawing>
        </mc:Choice>
        <mc:Fallback>
          <w:pict>
            <v:rect w14:anchorId="4E5ACDE2" id="Rectangle 1" o:spid="_x0000_s1047" style="position:absolute;left:0;text-align:left;margin-left:194.65pt;margin-top:14.95pt;width:342.7pt;height:25.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o6sAEAAFQDAAAOAAAAZHJzL2Uyb0RvYy54bWysU8GO0zAQvSPxD5bvNE26VChqukKsFiEh&#10;dsXCB7iO3ViyPdbY26R8PWOn6a7ghrhMnz3TmfeeJ7vbyVl2UhgN+I7XqzVnykvojT92/OeP+3cf&#10;OItJ+F5Y8KrjZxX57f7tm90YWtXAALZXyKiJj+0YOj6kFNqqinJQTsQVBOUpqQGdSHTEY9WjGKm7&#10;s1WzXm+rEbAPCFLFSLd3c5LvS3+tlUwPWkeVmO04cUslYomHHKv9TrRHFGEw8kJD/AMLJ4ynoddW&#10;dyIJ9ozmr1bOSIQIOq0kuAq0NlIVDaSmXv+h5mkQQRUtZE4MV5vi/2srv50ekZme3o4zLxw90Xcy&#10;TfijVazO9owhtlT1FB7xcooEs9ZJo8u/pIJNxdLz1VI1JSbp8mbzvqk3N5xJym2abb1tctPq5d8B&#10;Y/qswLEMOo40vTgpTl9jmkuXkjzM+hw93Btr52y+qTLLmVdGaTpMs6jtIuEA/ZmUDoC/HmhftYWx&#10;43BBPK8wDc9ZzuwXTw7nbVkALuCwAEz2E5Sdmul8fE6gTeGbCczTLrzo6Yriy5rl3Xh9LlUvH8P+&#10;NwAAAP//AwBQSwMEFAAGAAgAAAAhAAZ5yAThAAAACgEAAA8AAABkcnMvZG93bnJldi54bWxMj8tO&#10;wzAQRfdI/IM1SOyo0wbROGRSVTxUlqVFartz4yGJ8COK3Sbw9bgrWI7u0b1nisVoNDtT71tnEaaT&#10;BBjZyqnW1ggf29e7DJgP0iqpnSWEb/KwKK+vCpkrN9h3Om9CzWKJ9blEaELocs591ZCRfuI6sjH7&#10;dL2RIZ59zVUvh1huNJ8lyQM3srVxoZEdPTVUfW1OBmGVdcv9m/sZav1yWO3WO/G8FQHx9mZcPgIL&#10;NIY/GC76UR3K6HR0J6s80whpJtKIIsyEAHYBkvn9HNgRIZumwMuC/3+h/AUAAP//AwBQSwECLQAU&#10;AAYACAAAACEAtoM4kv4AAADhAQAAEwAAAAAAAAAAAAAAAAAAAAAAW0NvbnRlbnRfVHlwZXNdLnht&#10;bFBLAQItABQABgAIAAAAIQA4/SH/1gAAAJQBAAALAAAAAAAAAAAAAAAAAC8BAABfcmVscy8ucmVs&#10;c1BLAQItABQABgAIAAAAIQAqTMo6sAEAAFQDAAAOAAAAAAAAAAAAAAAAAC4CAABkcnMvZTJvRG9j&#10;LnhtbFBLAQItABQABgAIAAAAIQAGecgE4QAAAAoBAAAPAAAAAAAAAAAAAAAAAAoEAABkcnMvZG93&#10;bnJldi54bWxQSwUGAAAAAAQABADzAAAAGAUAAAAA&#10;" filled="f" stroked="f">
              <v:textbox inset="0,0,0,0">
                <w:txbxContent>
                  <w:p w:rsidR="00A13923" w:rsidRDefault="00A13923" w:rsidP="00A13923">
                    <w:pPr>
                      <w:spacing w:after="160" w:line="259" w:lineRule="auto"/>
                      <w:ind w:firstLine="0"/>
                    </w:pPr>
                    <w:proofErr w:type="spellStart"/>
                    <w:r>
                      <w:rPr>
                        <w:b/>
                        <w:color w:val="FFFFFF"/>
                      </w:rPr>
                      <w:t>Department</w:t>
                    </w:r>
                    <w:proofErr w:type="spellEnd"/>
                    <w:r>
                      <w:rPr>
                        <w:b/>
                        <w:color w:val="FFFFFF"/>
                      </w:rPr>
                      <w:t xml:space="preserve"> of </w:t>
                    </w:r>
                    <w:proofErr w:type="spellStart"/>
                    <w:r>
                      <w:rPr>
                        <w:b/>
                        <w:color w:val="FFFFFF"/>
                      </w:rPr>
                      <w:t>Economics</w:t>
                    </w:r>
                    <w:proofErr w:type="spellEnd"/>
                    <w:r>
                      <w:rPr>
                        <w:b/>
                        <w:color w:val="FFFFFF"/>
                      </w:rPr>
                      <w:t xml:space="preserve">, </w:t>
                    </w:r>
                    <w:proofErr w:type="spellStart"/>
                    <w:r>
                      <w:rPr>
                        <w:b/>
                        <w:color w:val="FFFFFF"/>
                      </w:rPr>
                      <w:t>Notes</w:t>
                    </w:r>
                    <w:proofErr w:type="spellEnd"/>
                    <w:r>
                      <w:rPr>
                        <w:b/>
                        <w:color w:val="FFFFFF"/>
                      </w:rPr>
                      <w:t xml:space="preserve"> on </w:t>
                    </w:r>
                    <w:proofErr w:type="spellStart"/>
                    <w:r>
                      <w:rPr>
                        <w:b/>
                        <w:color w:val="FFFFFF"/>
                      </w:rPr>
                      <w:t>Economy</w:t>
                    </w:r>
                    <w:proofErr w:type="spellEnd"/>
                    <w:r>
                      <w:rPr>
                        <w:b/>
                        <w:color w:val="FFFFFF"/>
                      </w:rPr>
                      <w:t>, No: 2020 - 1</w:t>
                    </w:r>
                  </w:p>
                </w:txbxContent>
              </v:textbox>
            </v:rect>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page">
                <wp:posOffset>19050</wp:posOffset>
              </wp:positionV>
              <wp:extent cx="7543038" cy="539750"/>
              <wp:effectExtent l="0" t="0" r="20320" b="12700"/>
              <wp:wrapSquare wrapText="bothSides"/>
              <wp:docPr id="9736" name="Group 9736"/>
              <wp:cNvGraphicFramePr/>
              <a:graphic xmlns:a="http://schemas.openxmlformats.org/drawingml/2006/main">
                <a:graphicData uri="http://schemas.microsoft.com/office/word/2010/wordprocessingGroup">
                  <wpg:wgp>
                    <wpg:cNvGrpSpPr/>
                    <wpg:grpSpPr>
                      <a:xfrm>
                        <a:off x="0" y="0"/>
                        <a:ext cx="7543038" cy="539750"/>
                        <a:chOff x="0" y="0"/>
                        <a:chExt cx="7543038" cy="539750"/>
                      </a:xfrm>
                    </wpg:grpSpPr>
                    <wps:wsp>
                      <wps:cNvPr id="10032" name="Shape 10032"/>
                      <wps:cNvSpPr/>
                      <wps:spPr>
                        <a:xfrm>
                          <a:off x="0" y="0"/>
                          <a:ext cx="7543038" cy="539750"/>
                        </a:xfrm>
                        <a:custGeom>
                          <a:avLst/>
                          <a:gdLst/>
                          <a:ahLst/>
                          <a:cxnLst/>
                          <a:rect l="0" t="0" r="0" b="0"/>
                          <a:pathLst>
                            <a:path w="7543038" h="539750">
                              <a:moveTo>
                                <a:pt x="0" y="0"/>
                              </a:moveTo>
                              <a:lnTo>
                                <a:pt x="7543038" y="0"/>
                              </a:lnTo>
                              <a:lnTo>
                                <a:pt x="7543038" y="539750"/>
                              </a:lnTo>
                              <a:lnTo>
                                <a:pt x="0" y="539750"/>
                              </a:lnTo>
                              <a:lnTo>
                                <a:pt x="0" y="0"/>
                              </a:lnTo>
                            </a:path>
                          </a:pathLst>
                        </a:custGeom>
                        <a:ln w="0" cap="flat">
                          <a:miter lim="127000"/>
                        </a:ln>
                      </wps:spPr>
                      <wps:style>
                        <a:lnRef idx="0">
                          <a:srgbClr val="000000">
                            <a:alpha val="0"/>
                          </a:srgbClr>
                        </a:lnRef>
                        <a:fillRef idx="1">
                          <a:srgbClr val="003C74"/>
                        </a:fillRef>
                        <a:effectRef idx="0">
                          <a:scrgbClr r="0" g="0" b="0"/>
                        </a:effectRef>
                        <a:fontRef idx="none"/>
                      </wps:style>
                      <wps:bodyPr/>
                    </wps:wsp>
                    <wps:wsp>
                      <wps:cNvPr id="9738" name="Shape 9738"/>
                      <wps:cNvSpPr/>
                      <wps:spPr>
                        <a:xfrm>
                          <a:off x="0" y="0"/>
                          <a:ext cx="7543038" cy="539750"/>
                        </a:xfrm>
                        <a:custGeom>
                          <a:avLst/>
                          <a:gdLst/>
                          <a:ahLst/>
                          <a:cxnLst/>
                          <a:rect l="0" t="0" r="0" b="0"/>
                          <a:pathLst>
                            <a:path w="7543038" h="539750">
                              <a:moveTo>
                                <a:pt x="7543038" y="539750"/>
                              </a:moveTo>
                              <a:lnTo>
                                <a:pt x="0" y="539750"/>
                              </a:lnTo>
                              <a:lnTo>
                                <a:pt x="0" y="0"/>
                              </a:lnTo>
                              <a:lnTo>
                                <a:pt x="7543038" y="0"/>
                              </a:lnTo>
                            </a:path>
                          </a:pathLst>
                        </a:custGeom>
                        <a:ln w="25400" cap="rnd">
                          <a:miter lim="127000"/>
                        </a:ln>
                      </wps:spPr>
                      <wps:style>
                        <a:lnRef idx="1">
                          <a:srgbClr val="385D89"/>
                        </a:lnRef>
                        <a:fillRef idx="0">
                          <a:srgbClr val="000000">
                            <a:alpha val="0"/>
                          </a:srgbClr>
                        </a:fillRef>
                        <a:effectRef idx="0">
                          <a:scrgbClr r="0" g="0" b="0"/>
                        </a:effectRef>
                        <a:fontRef idx="none"/>
                      </wps:style>
                      <wps:bodyPr/>
                    </wps:wsp>
                    <pic:pic xmlns:pic="http://schemas.openxmlformats.org/drawingml/2006/picture">
                      <pic:nvPicPr>
                        <pic:cNvPr id="9739" name="Picture 9739"/>
                        <pic:cNvPicPr/>
                      </pic:nvPicPr>
                      <pic:blipFill>
                        <a:blip r:embed="rId1"/>
                        <a:stretch>
                          <a:fillRect/>
                        </a:stretch>
                      </pic:blipFill>
                      <pic:spPr>
                        <a:xfrm>
                          <a:off x="661035" y="95885"/>
                          <a:ext cx="2244090" cy="391160"/>
                        </a:xfrm>
                        <a:prstGeom prst="rect">
                          <a:avLst/>
                        </a:prstGeom>
                      </pic:spPr>
                    </pic:pic>
                    <wps:wsp>
                      <wps:cNvPr id="9744" name="Rectangle 9744"/>
                      <wps:cNvSpPr/>
                      <wps:spPr>
                        <a:xfrm>
                          <a:off x="4899533"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45" name="Rectangle 9745"/>
                      <wps:cNvSpPr/>
                      <wps:spPr>
                        <a:xfrm>
                          <a:off x="4917821"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49" name="Rectangle 9749"/>
                      <wps:cNvSpPr/>
                      <wps:spPr>
                        <a:xfrm>
                          <a:off x="5466461"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51" name="Rectangle 9751"/>
                      <wps:cNvSpPr/>
                      <wps:spPr>
                        <a:xfrm>
                          <a:off x="6097651"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52" name="Rectangle 9752"/>
                      <wps:cNvSpPr/>
                      <wps:spPr>
                        <a:xfrm>
                          <a:off x="6115939"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56" name="Rectangle 9756"/>
                      <wps:cNvSpPr/>
                      <wps:spPr>
                        <a:xfrm>
                          <a:off x="6878320" y="207873"/>
                          <a:ext cx="50673" cy="224380"/>
                        </a:xfrm>
                        <a:prstGeom prst="rect">
                          <a:avLst/>
                        </a:prstGeom>
                        <a:ln>
                          <a:noFill/>
                        </a:ln>
                      </wps:spPr>
                      <wps:txbx>
                        <w:txbxContent>
                          <w:p w:rsidR="009F302E" w:rsidRDefault="00557405">
                            <w:pPr>
                              <w:spacing w:after="160" w:line="259" w:lineRule="auto"/>
                              <w:ind w:firstLine="0"/>
                              <w:jc w:val="left"/>
                            </w:pPr>
                            <w:r>
                              <w:rPr>
                                <w:b/>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id="Group 9736" o:spid="_x0000_s1048" style="position:absolute;left:0;text-align:left;margin-left:0;margin-top:1.5pt;width:593.95pt;height:42.5pt;z-index:251660288;mso-position-horizontal:left;mso-position-horizontal-relative:page;mso-position-vertical-relative:page;mso-height-relative:margin" coordsize="75430,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cDxxwQAAP4WAAAOAAAAZHJzL2Uyb0RvYy54bWzkWOlu40YM/l+g7yDo&#10;/8a6DyP2oki6wQJFN9jsPsB4PLKEShphND7Spy9JaSQf8W6OIg2aALGpEYfikPw+0rr8uKtKayNU&#10;W8h6ZrsXjm2JmstlUa9m9vdvnz4kttVqVi9ZKWsxs+9Fa3+c//rL5baZCk/mslwKZYGRup1um5md&#10;a91MJ5OW56Ji7YVsRA03M6kqpuFSrSZLxbZgvSonnuNEk61Uy0ZJLtoWVq+7m/ac7GeZ4PpLlrVC&#10;W+XMBt80fSr6XODnZH7JpivFmrzgvRvsGV5UrKjhoYOpa6aZtVbFiamq4Eq2MtMXXFYTmWUFF3QG&#10;OI3rHJ3mRsl1Q2dZTberZggThPYoTs82y//c3CqrWM7sNPYj26pZBVmiB1u0AgHaNqsp6N2o5q65&#10;Vf3CqrvCM+8yVeE3nMbaUWjvh9CKnbY4LMZh4Ds+FAOHe6GfxmEfe55Dgk628fz3H2+cmMdO0LvB&#10;mW0DZdSOkWpfFqm7nDWCEtBiBPpIuY7jeyZUpGJ1SxQa0hwC1U5biNkLozQclk35utU3QlK82eaP&#10;VncFvDQSy43Ed7URFcDghwBomMZ96CaK1nYvYfmQL7xdyY34JklRH2UNvBzvlvW+1pB9UxigazTM&#10;d0P29jXHMjmrDpA+qKefKFLNDTog4Gnnl71AEQB5P8ZljcGAx3AG7JSVTBPMq0IDbZVFBZznxY4z&#10;GgZrWIRd1knS96XAgJX1V5EB1AgiuNCq1eKqVNaGITnRHxlnZZOzfhUJClzqVUkmO7g/K8pyMOnS&#10;1iOT/lUc9BZ6ZdwniBeHnU63k/fedOQIFAOHNhQJHgyb6Mmy1sP+GoidHrJ3WhQXcnlPdEEBAVQi&#10;k7wCPIG2gGc6IuvQSSvvEJxnwXQOpy+C0wjpUyiP+EBa6PE2COeB54UBYKsDn6qX/wb2HgCKn4TX&#10;SdoD5WF49SB5HmLfBPaagk/hvx8iQDppjT8ftmCXXith90aqR9momPpr3XyAeQfYtlgUZaHvaXaD&#10;bKJT9ea24Ngj8WLssgDa1MAYFPC5OJFQmowm7kOCxOsDM4uyaD4BPSJZodw7DNx2NDg9cOZuKLuW&#10;fF2JWndTphLA/DDitnnRtLalpqJaCBia1Oeli3UDDK2V0ByaieFljq0ZqdvcIC9Hx9DnM7NBFLmO&#10;H1JrS8MkCbsnmFHK84LASREV0Pr81HUjgy4ziDWqGxIsFMBJaP+EHDMwIP56lT54nSPkIfj1akQd&#10;BCbDX8FHVq9KzDGsQuiwV0A13JmR0/RUM/gN82aQpGno+xQuz4mT2D+MVxAmQdxFC0LnJy+KFpIc&#10;5riWWF5dhnHlqOnr3WJHU7Ubm7N07dDKpfr7C/xgykoJgwVMUyTZ+BsKUoV3bav8XMPgChnWRlBG&#10;WBhB6fJK0o+azp3f1lpmBdXc2Hx7v16z9wZQt13vPUgp1fDjU5q6ceK5bzSlyXtL6cDDByklJn50&#10;SsMgioLoraZ0OMs7QWkIiThFKaw+hXgjJ40jtAR96M0Rr0c0P1Lh/554w+GVxD5KYfVJKXXdMMW5&#10;602mdCjP94LS4YXcQUqjp6U0iRMf0HAupaETwcREw+Trj0feUJ7/dUrpPSK8ZKWZvX8hjG9x969p&#10;nBpfW8//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KJhc/t0AAAAGAQAADwAA&#10;AGRycy9kb3ducmV2LnhtbEyPQUvDQBCF74L/YRnBm93EoqYxk1KKeiqCrSC9TZNpEpqdDdltkv57&#10;tyc9DY/3eO+bbDmZVg3cu8YKQjyLQLEUtmykQvjevT8koJwnKam1wggXdrDMb28ySks7yhcPW1+p&#10;UCIuJYTa+y7V2hU1G3Iz27EE72h7Qz7IvtJlT2MoN61+jKJnbaiRsFBTx+uai9P2bBA+RhpX8/ht&#10;2JyO68t+9/T5s4kZ8f5uWr2C8jz5vzBc8QM65IHpYM9SOtUihEc8wjycqxknLwtQB4QkiUDnmf6P&#10;n/8CAAD//wMAUEsDBAoAAAAAAAAAIQAV7vJvpDcAAKQ3AAAUAAAAZHJzL21lZGlhL2ltYWdlMS5w&#10;bmeJUE5HDQoaCgAAAA1JSERSAAAB9AAAAFUIBgAAAL/hFnUAAAABc1JHQgCuzhzpAAAABGdBTUEA&#10;ALGPC/xhBQAAN05JREFUeF7tnQt8VcW1/0MSSEggAUKQpxGQEHkKCipXKeCLigJSH8UnRUWtWnxU&#10;saCVWuvjliJ6bUVqrdSKVv/aKl691jcqKlb+VovPS8UiakVUrIgg1bu+k5nTOXNmn5yQAKGs3+ez&#10;cnb2mj37NXvWzJr1yFPUib7dunU7wW4rFAqFQqHYHnHeeefd/dlnn30pm/1q9ygUCoVCodiuUFVV&#10;Nemrr776Grr88ssfkl3NajkKhUKhUCi2F/R+/fXX1ziBDg0dOnS65SkUCoVCodgeMHPmzAd8YQ49&#10;+OCDbwqrtLaEQqFQKBSKJo0+ffqcFQpzCBW8LaJQKBQKhaKJo89bb731SSjMp0yZ8lvLLy4tLT3Q&#10;bisUCoVCoWiCaHbZZZf9MRTmixYtelt4nSnQvXv3yewrLi7el/8VCoVCoVA0MfTt23dqKMyhLl26&#10;HGmLVC1duvQ99t10003Py/8ta3crFAqFQqFoEigpKdnjnXfe+UcozCdNmvRrWyRv+vTpC33egQce&#10;eKVlKRQKhUKhaAIovPbaa5/0hTVkVe0dKVBdXX16yLcBZwbAVygUCoVCsY0xaNCgC0JhDVVWVh5h&#10;i/R69dVXPwz5V1111SPCK6otolAoFAqFYlti0KpVqz4LhfW3vvWtn1t+hqodIuiMsKprS+R1Eiqs&#10;3VQoFAqFQrG1UTh79uwnQmF9zz33vCq8dhSorq7+bsiHevfufRp8QSXlW7du/U37v0KhUCgUiq2J&#10;IUOGXBgK6o0bN35VVlY22hbp/eabb34Ulpk2bdo9lp939NFHz2Xf7bff/mf5t3XtXoVCoVAoFFsF&#10;hYWFe33wwQefh8L6sMMOm2OLFMR80l9++eUPhNeDAqyx+7xDDjnkZ+xXKBQKhUKxdVAyf/78F3xh&#10;DN15550vC6+MArHZO9S9e/eT4Au6PPfcc++E/DZt2hxq+QqFQqFQKLYkRo0adXkoiHFBKy0tHQUf&#10;n/T3339/XVhm6tSpd5gKBKeddtqCkP/pp59uLC4u3s8WUSgUCoVCsaUgAnc4wjsUxvvuu+8ltkjz&#10;66677qmQ//jjj78lPOOT3qVLl+NCPjR48ODz4QuaCxXUbioUCoVCoWhslN56663/PxTEv/jFLxYL&#10;rwUF9tlnn4tCPlRZWTkBvmDnJUuWrAr51ic9nwKjR4+e1alTp2PYVigUCoVC0cggVGsoiDGMKyws&#10;HAKf35ih3PHHH3+jqUBw5pln/i7kr1ixYq2w+sNHbc8+O6OvZJ9CoVAoFIpGQnFx8X/UpWpPCP+6&#10;Qng7USAHVXsrXwPgB6dRKBQKhULRcJT97ne/e8kXwtC8efOeFZ4J3TpixIgfh3zIy7TWE5e1kD97&#10;9uzHhWfWy8eNG3dNyO/cufO34SkUCoVCoWggxowZMzsUtB9++OF6fNHhM3v/5JNPNoRlTjzxxJtM&#10;BYILLrjgDyGf7GzCGgifYDQhH1LfdIVCoVAoGgGlpaUHEv0tFLQDBgw41xZpefPNN/8p5P/hD394&#10;RXhtKVBTUzMl5ENkYIMvaEv415C/YMGCF4Wn0eMUCoVCoWggyu+6666/hIL20ksvfVB4zSiw//77&#10;XxHybfjXg+ALopnWmLFbfh5r5SGf9Xpc5OAXFhbu065du8NNYYVCoVAoFPUDYVxDQbt8+fKPhdUH&#10;fpJP+qGHHno1fBDLtOaHf23Tps2YkA8RvAa+oAC3uGXLlq2WbbKyKRQKhUKhyBXMsGOq9j59+pxp&#10;i5TecsstS0M+xnPCM2rypExrXvjXivvuu+/1kH/TTTc9L7yWFBg6dOgP3P6TTz75FvYpmhSMpkah&#10;UCgUTRMdHnzwwTd9IQvNmDHjPsvPmzBhwnUh//PPP99UWlo60hbZHaO3sMzUqVPvtPw8BHTI/+ij&#10;j74oLCwcBr+4uHhfwsH6/KqqqknmYMU2BfECSL6D7QPZ8wj3a1kKhUKhaCrAOt0XotDrr7++RljV&#10;8EmgEvKhgw466Cr4gmie9KVLl74nvCoKEAku5EP77bffj+ALoglg5s2b95zlK7YRWCb54osv/um/&#10;FwZvKtQVCoWiCaGysvJbfkftaJdddjnRFmkXU5Pb8K9GTZ6UaW2nnXY6Gr6gy+LFi1eGfOuTThz3&#10;aAIYqKKiYhx8xbYDM/LYu/HdFBUKhUKxbdGBkKthR01mNMvPO/roo+eGfMK9erOzwbFMa37411im&#10;tb/97W+fCsuEf00ytjv88MP/C76glfOBV2x9XHHFFQ+H7wY677zz7rZFFAqFQrEtMXHixBvCTtqq&#10;yXeGnxT8xQv/mv/Tn/700ZC/aNGit4VnMq3JLP2okA/tscce0+ALim+88cYlIf+BBx54Q3gVFMB/&#10;/c033/xINo36XrF1kZSAp6qq6ju2iEKhUCi2FVBlxzrpbt26nWCLRIO/+JnWiMke8qHKysoj4As6&#10;IdxD/qxZsx4Tngn/mhRClnV7+IJUCFkSvdh9iq2LoiOOOOIXLjogGpmRI0deZnlbAgzkims3FQrF&#10;dgaWUU0+D8XWQedHH330r74AhU4//fTbLD8PlXnIDzKt7RVTtfvrqrFMa1bVbsK/lpaW7h9TtXtJ&#10;WprNnDnzAZ+ns8KsYKCFMOwmtKvQbpaIAdBByNgrNADUvbtQufkvE31tWtyGaFJ6vPTSS3/3bDgU&#10;CkU6GOzyjfFtY7iM8DSpqBsKAof5cUU2B8OHD7/0oYce+l/ZNBO/pox/Cx/cU0899dbrr78+Lf/4&#10;888/v2ovgWyuIsHKypUr76jl/At77733jCVLlhAApnjevHlPnHzyyUNrObVgkHDAAQfsLZur8T1f&#10;vnx5ah3dYeDAgefKjJsGQ1S6pw8//PC+tZxaLFy48LVx48bhxvYx4WZffPHFtNjuWN/vttturL2z&#10;NNBYKD/ssMN+1KFDh3YyaPno888/X79hw4YvNm7c+GVRUVGL5s2btyguLi5q1apVCWUWL168ZOnS&#10;panrknudPHbs2NHyzD5YvXr1GjluY8uWLYtlwFJaWVnZdv369Rvk/6J/CmSW+5nUvYEy9mdjC4EM&#10;kAqEmsv5mhcUsFloNBiyXdBMwHUsWLBgtux6lf2CzlL3sD322GOonL9br169OldXV3fs2bNnRevW&#10;rYvatWvXUq7Z1AGwUpf3s1w+tJeefPLJZ+X6/1t2v1bLjaKNzMovl7pKPvzww094Jv8QyO9nci0t&#10;y8rKWstvcdu2bcsoI+3hB4MGDZr4wgsvXDVnzpxF8oyWSZlS7oP7lPNvzM/PT/t+SkpKWsrt5ctj&#10;+Urq/YL7nDx58ihBjz333PP7MnjbhTrkmf2DZyZ1bNgkYJsHZCGvp3ntH++Z8ct13XrrrdfLIcQ5&#10;qJkyZcpFMoBcv2bNmk/knayX+sw57fMv5J21adOmjH/lFF8KbZRb/uzNN998dcWKFUukDp7X19Qt&#10;6HvaaafN+PTTT9cJmXf6pYBjYu+UX+6VA7k+zmvf6U9lF8tLdULe7SnS2R64atWqD+W61slpzDOh&#10;Xcm7BrTR0k6dOrWXd7xEBka0lxTIfijvdNzatWu53o12dzOeMe1+2bJlr0iHPpxHQ5v13xf38tRT&#10;Tz3z1ltv/cruSgM2Ncccc8zZ3PtHH330Kb9yfIG0w3JpI63lPfy2d+/e8vkP3I1zrVu37nOuQR6Z&#10;uQ55FkVcP+1K6irmntjP87Wvinv9gmcn/BLeU/v27du88cYbbz322GM/lqIbKA8Y9Mv3PJrzcK/y&#10;qL+Wd9uyvLy8FXzqYD9tmnp5b1yvTBj+yXVI+XzeH22KZsVzAPKbzzXKM3j7mWee+YlU9XXfvn2n&#10;jhgxYp933313tbStddQnMNfJO6ce26YYTBNVc5Ow8qXs59KXvSZ95KOyfznXVQcKpD0fdOyxxx5/&#10;xhlnHCDnTaWafu+999Y9+OCDr954440L5bu7RnaRnhot7PiJAumTPrbvnIvbyDfEfXJtUmcpfdqf&#10;//znV5977rnrpH9/paampnLq1KkLXDnqkve1Xn5c2zfgkUh7M4bRcl9f8g3LQLzTlVdeOY5Q4BMm&#10;TBg2evToi6XddYj1qzwfvjnXr8ozXUr/YSoX8B7Hjx//zVi/2rFjx/byTa4SufWEtJH/sYfseOja&#10;teux/ozXkZclLaomxzBKeIUUiKnJ5Vl/FVOT+3TxxRcjRAzkRV0b8pmty0d3gC0yIObXjsW18Bpl&#10;NOqhkmuLWeL7xPUQSIfkNfY4g9133/37uNzFQt4y2yR0Lj7cRN0L+SHxHKVTSHMRcyQCfALnk07v&#10;4KQyjggCJB/mGcx0CQ6EYSLaEcfnWV9yySX3y0dlYgBEUCYC8LcyoHrfrzcknglpdKV8Nffo87j3&#10;u+++e1nSfTMAJH6/dCKr/P3y4W8SoTSRcMFEDPR5Mcr2zESInFZ7O3kDr7vuuqewxYiVg4iBwPuF&#10;SEbk86jftt9etdXlDWTgIp37J365GGW7PvlmDrP11Ql5j2fhcRJem088O1IYDx06dLo9LAXaActo&#10;fjuA+N6/853v3IxdC+1YOsq1Pt8nBhW2ujSI0D6EAFFhe3n66af/xjIdWRT322+/mVwbz8Mv4xNx&#10;KbCpYVmOwXusDCSDms9o40xO5PRGqDj079//HHj+fdDeaWvf//73f0/KZt61X1+MeGexa+We5DTm&#10;nLjd0o6T3i/nJZw25+aaQz7LWCNHjmRwkG2y2BePIFffCSec8Cu8k+hvSWbltwf6ZnuMEeicV4Tp&#10;544fEvfH98d9oDH1ebwLZtrEKKFd+TyI895+++1/pk2FfbX1YCqjv5aBwjs+LyTaI9+cNYJOPQeW&#10;dMkbEmsH9LW8yx1dY9s19nCPOuqo6y0/GvzFGqTVwJcRakbwF8jPkhZzc7LhX7vDl1HhN0M+ZBs2&#10;yOeDDvkIXOF1qS1ifhtbsDNDnB+e19HBBx/MbCob2jmvAT48BKrsS82SBS1k5HtHWC9kn19XIdTa&#10;bYS67bzzzsf778sJdEF3XAIxOIwFBIJE6LvY+j46hcsgdESksRVeaW2RTMTi90OE+RW2O66TE5Z8&#10;4NJOiMtv7h1BEh5LZyEslgUMpDM50H24lmdCBQuaxYw3ITo24aN6ZLbCM+tCR4dBpSvjCXSHYgSz&#10;X48jkgrZMqCLDMT+JyxjjUYH1BYxKGHAFpaDZHbyn8KnnfJOSVy0MwMsX+jVR6B7GBQb7LIEJs99&#10;P1smG8oZ3HAMz9bu8zE4adCAcKjjHPnOqwXBLP9nLPPQrsN6IZvgieUih7JYbAooh28RrcIwVz7M&#10;DSG8IbGBJgM0BidSBKNe3hnvrh9qaFeGAZDsKxFKgXbn1+No0qRJv7ZFQGUsCyXkC2If8l2MdNfJ&#10;90X/a1kp0IacwMXWxe720RXB7J8PQph7fQqDk5mOZ+sxhs2CfASufyxkJ1cOJf4k7cILL7zX7gf5&#10;J5100m/8Y33KwR6nnVsipr/q16/f92Tfv4W2vEFgjTx8mDLiR43YDj6zopAPEdIVvqAklmmNUZrw&#10;TPjXXr16nRryIdTS8AVtOWfItx+/GfUOGjTogpAPcX3wBb14wfJRpqn8GwklzChi57cdTlltsSja&#10;OgEss4Sz7b40JD1jRse2SIj+zHQp4398DqxXhXUxmBBW79oSmeBjDY8hMJCwTDsIIc95n7A85AtL&#10;p/mxgy4njA149+GxCB9h7VJbohYsscCzcfxTKkW0NuHxkNceQvRwA6uIQE8MUSyswbUlUogahiIM&#10;hZcaTMqs9eSwDCTvdIQtkgZ5nnu72eNmCvQ8bBXC882bN+9Zy64TaJU4hkGh3eWjgFllWL8jvj0p&#10;YzxhYpDBpPGOOeaYY35pd4XYKTbrIhql5adAmw/LQXYGmBXynPeibCB4UkBDFdZL/2bZGRg2bNgP&#10;KWNn6GkCXVAeapoghJzlO7SNDcJpD8JL+x4Eu/h1eoG8MuAiefqTMx+xvt8OTFIDeWnXT7M/toYe&#10;C/vtRwG1KEYWwIsMLFrEJmkQbU342bJstnP9KjFP7L4dG0mjYj4+W6RLbPZuZ2EGsZkaI0Ov44pm&#10;WvNffEyYMCNDaNgig2KqKUZ4lp+H/zP7rBAyywCNjP5JakcS2NgyGUDDQBnfjz8Eo/+wTsjOaKNw&#10;rn+xDHSuY/YJNZ6w0oRqgELU5OFxdHDC8zUKDoPDspBvuOY0OzEBhT1FeGxMoAvaI8xth2nW7kDS&#10;gCJBGBkw46dMTKBXVVVNCuuiHQurX22JfyGmXYDkff2HLZIodGKzKQdU15RBbWp31QvuG/AJF1LL&#10;rhOsp3OM9/2ngQ4cLUDSEoX1djFr0hGY9pLlW2mLpiOsM2GmVhCbpTO79PqMKEaPHj2LsmgE7a40&#10;xLRldUWmxEgXDYtshl4YpbGYHl4sjRRQb4floHDAHibL4lu3rBh2p0zCDD0aT4TlG2G576wzmleE&#10;umxnaFVyFOipwbKXbttHTdIyCu/KlsnAgQceeCVlzjjjjNvtrh0e3Z9//vl3w4fojx5jjdvOlIxa&#10;lFkSM7+wDA8bviA/tEiHOK/wzGg+qePz/NqLnSrQJzuSNOoffNJ9Hslc2N/YSJp1QbFOGDUkPD5q&#10;+TfRZcPNXkLKJtCB7bwyZtCDBw8+L6zLCvSetSXiEIE3KjwOStAs7B5bS2SQaPnGgCVpPaseAt0M&#10;PPF7t/8ayL3vHR4PZRPoQI5Dg+PUhinUR6Bj7BWWhfznRHuIlaFN2CIxYGAFH7VuvcH6YXi++gh0&#10;p1GR9niw3ZUGbB+oL/buHLHubouHMMIli7V0m1h/hKCz/DSE37yjhOUCh3I0W1Z7GBukRr1wcgg1&#10;XSntKhbkqhT7gLC+mEBPsmMKvp8C3oHPtzNZvFWiYAAQ0+KBWMpqq511lujt7JKnWRYNkatAF5TJ&#10;e5knv2nGzg7Z+lXW/G2xFORZD4FntUIprd0ODZKshA/PNg7jfpSkJufhwxdE1eSMnIVnVE9JanKv&#10;0+/MzCvk+37tjNBDPiSN1Pm19wmNkBBe2WZCDQEGN/65HFmXDP/DakFHAK+uGVc9BXrxXnvtNUN+&#10;E9XnWWboWQU6iC0tPPzww1jchssKdQr0bKiPQI+hngI9n9kBgtj+n4H6CHTBgJjBkz+QrKdAL7EG&#10;a4kq61ywNQS6U+Gjxg3P5QjDJXNAOhpVoAvax7SHaAOF17m2SDqcRpK2Z3dloJ4CfRCDZ/lNWrvN&#10;WaDLNWUsQUHSjsbYIiCqwsc+xLb7UOWfFTkI9Kyoh0CvE8y0w7ogO3FzNlKgAMNTeElalh0OMWFN&#10;B+VZk/eMqcn9sJ40ypCPesYTpFGLdF/1HDOKwMCGERh8+R0WM7bz/dqTjI/suteWCETSMfaRQr6x&#10;i5slR9bLMlAfgS4DGWNok20m2hCBnhTUJ9LJbzcCvbS0dCQ8azgTRX0EulPdh+TPhLII9IyBJtbe&#10;8BraQW0lge6EWxF1h+eDeG6Re2lsgZ5Sn4cUanMcEATWmDdRA1Ifgc7ztjE0kpYZchbosWRYdgaK&#10;YadDxgzdJ87FQMsud0Y1ED6akkAXRHN7QH4sFLw62Bd6Fe3I6O4Mqnzy1OR555xzzl0h31eT06HF&#10;OnNPTd4sdFeCaHDC60SBJFU7s3r4gqK5c+c+E/LD8K8h3yf5sC+mXGMDoRE7H0TnTBHW/K1qL9FS&#10;3CFJoPOcbRGHAvdcKyoqxtp9GWiIQKfe8FgIa1dbxKFJCvROnTqlxVIAbunI0y5loD4CPTaYtYIC&#10;jwSDJIEu73SULeJQ6ARjwuw9Z2xlgQ6qmEGF54QihpCNLtAFA2MDfq5TeOFgvq7zG8QEOoLLslNg&#10;0sFyo11OS9l2BIgK9HCQz/cf3gcTm2B2boARnF8uieh7rD1Loj1RExPo9KtHh/U5shrZzvQR9hqT&#10;AlntWIh99LbBGsGTpPrBYAa+gOAvGdauvpocn8+QD3lq8p2cy4FPNvyrsRRmcBDyITpK+ILqmBbB&#10;J9xs5MPbIglcktymUE9zHwg7hI4tnhVJAp0BDa44dACM4PEfdbyIsE+hIQI9aX04Yp3cJAU6z4iZ&#10;G253uLD5OQFiwt4hJtDRWgnLd0czdhExH97Q2jhJoPOduHfKerPv+iOHmWiJm4ttINCN3QVtKzwv&#10;ZMu6jndLCPTErH+hsSjtgf2ymfY+Q8QEOveH6ypupAjBs88++/+5vgf/dTmsXip33NSEVyVt6Ru0&#10;Bdo9+zkP7mjWvYvoizG0wbc/rDOJbJ/qu/2l0NQEOnDvKSSWNJ1FPM/NFt+xEetErZrczQx6xIK/&#10;+Gry2AP31eSC/mGQCsj6BxvQkYV8q7oyH5vUtU+sk6ABwgdJfsMhSafCmt+WUL1H3Zcc1ccwL0mg&#10;826YATGACq1lIzO9FBoi0AX9YuvDge8saJICnVkTs0OED4Mr/xqzLVPEBDqElT+ucAgIDIRifsqo&#10;cqWKtPXLJIHu3umdd975cmg/IofF1utzxrYQ6CDJ6h/y1KUD+L+xBTqz2PAYCBshWwS0w86GGAL2&#10;/0TEBDrE8biW8d78NoBwtYfGEBXoScSzlb44qyGsRceYsXESWY1FhvFYUxTogtbOzS1GW0rruj0i&#10;GqnND14QG+1adyFjZJL08XgRqFLqQ5+swZhpUG69MCRm9fAFJf6sypH19zbrSW4dJVfylgIaFXx8&#10;uNeF57NquKR1tQwkCfRwRinP/zB3PhvoIootMUOPuBs1SYEerpPLwGeEM5pEaNvdGYgJdO6PziVb&#10;dDLrNpPhaZAk0MNBBUtPTt0q99QgbVJMoNs4+jlhcwU6SNJYQbRHKdKb7cYW6IJmzlfaJ56p8MwE&#10;ATdF9lVUVIzj/2yICXS7zOevuxe7vBa2X0pSa0cFOv2stMv9EZ4hzwYpCmMfxJCP1pTzh3XEKOYC&#10;1kQFuglUFpvQMRAWds796uaisSOTbQmwpn29H+sXIDhF+JhIbFgBX3HFFRnrshMmTMBilfXzjtJ4&#10;MoI8MDtZsmQJ0a/wpbzovPPOG2kYHr797W/zQePu1v3+++/P8EO9/PLLH5LBhtkvH/xPJk+e7Gb7&#10;KcgMH4H/idAgGSBcYXbmCDnnDDp2+2+jQWayi+R+M/wg165dS1QzqEH4+OOP37GbBtLIF0qHcwvb&#10;0vmnhbZsLBQVFUXd61555RU8IJo8Vq9ejT9wCuvWrXv81FNPNa5MLVu2rNOewcemTZu+krY7UQRC&#10;p9atW49iYHjiiSf+6rjjjrtx7733np6fnz/45z//OYFsWD/PCdI2+JZSkOu9WzpBowEjHLnZ2Ygg&#10;7rjd3KK47bbbzv7Zz36GejcDf/zjHy+ViYNbsmtsoFbGJSoNrVq1an7wwQebwaX0L2c+8sgjy9es&#10;WfOAYdYTK1eu/Fh+IIcvRJhdyECvZ8+e7eX/pDX0KOS4t6VdPnLEEUecYpd1UpDBT0cZNOE3XlfS&#10;pK9WrVr12/Hjxw+WQeHhaB+szUcUF1xwAQab9bKC31aQZ/LUJZdc4keVM1i/fj2DNJdvYIuhyQt0&#10;/GOnT5+etubKTO+73/3uVNlE8PS/9957M2axJ5100vy///3vJj3ppEmTrhg+fHja7Ondd9/97Nxz&#10;z6WOTajJ77nnnoyIPYzc5UNizQhju1kycEgTGMyeLrroIvx3zbqwzAKoLw1jx46dIyPuB2WzYPbs&#10;2VfLzLVeHTMf90033YQhSrbIQ5sFEbosFWw1LFiw4OcvvPDCezJ7NMkWGhs1NTUZrl2MlpcvX05s&#10;9u0SIlBueOqpp94WYZqz4PXA971ROuDHFi9efKl05CfLOzhFBrEMKlk/TUtOkQMy1lulzuueffbZ&#10;d6RDZsDaqGjRokWd1s6NhPXnn3/+cVYbl4b27du3lMmAMXaVmdZXZmcjYsWKFXdbrVgazjrrrLFo&#10;BA8//PC+cm1zZVdjCoMPpX+89vnnn2fWWK96SerCrwiuJ4899tiMKG4nn3zyXlVVVbkOgL6gf505&#10;c+Y3pZ8bJPX90mrj0iD9LsbI2036UnI+2c0USIhjN7comrpA77tw4cLQQhlryYtkBsL6cv5VV101&#10;Z+edd07zMybD2a9//WsT2Qc1oQjEDHXlqFGjpsnPi0LFc+fOvaZNmzZpI9U77riDpBbGJxULYxnB&#10;ZwQ4OOCAA/DjRG1VLh3bHBkYpL003M/uu+8+o9IfMmTI+WefffZmGUQceeSR/Q855JCM59BQuI9z&#10;K+JFeQ67inDKeW20PhgzZkyGpfVPfvITosURQWp7xV9lMLrbe++9l5EtsClAvsM/DRs2rLf8Eup4&#10;s0GGOruZQuvWrXPW5JA5jN9YPTniXWk/J2JTY/9PoaysLCc17mbiHzKjS0WNdJD+qafMzK9jzfvF&#10;F19MuT41FmSAhzaRNW/CKm8Wfv/738+x9kNpmDVrFn1v+O6YtWNnkTRI+8ttt902RQYxB1qvixSK&#10;i4vR1GwJW6Itgm3Qr6bQlAV6/uWXX54hrK+88sqHly5davz48JeW0WuagZV0LF8ff/zxzJppFJ1l&#10;1pyx/kL41zfeeMOEFBw5cuRFoZoc9Y+MYJlt/0Oop4zQSbGaBpmx3ykzdONTLqPoy8aPH9/HMCwY&#10;aU6ZMoU1UdL0DZZBRoMMIuQ+zmbtyv67PYMO03S61qAxldCkgdhdBkxpSyZ4CshArK5ECdsDaENG&#10;vcn6u/w0yKK8AUia0fNODU/eKYPWbGF6o3j//ffX2M0UZKbH+n5OGi2ZSZvASBs2bPjM7AhAik+7&#10;mQjpOxbvs88+if7+WwpPPvnkfOJe2H8N5DkW9O7du2LatGksaayq3duooD3RrkCZtWup71LY8rPO&#10;Ois0OGV9u59MgsJZevXGjRtfqqioyHBn88HMX/rTtMnLypUr0egRdEdRB5qsQB8wYMDZF154oQsW&#10;Y/D222+vFWFsVNxCu997770/NAwP0piutSpu1D9XyQea5vaAy4YMCszsHQOGe+65x/mOpyAN6mes&#10;X7ItH9TscP0etfE111xj4hAThOKuu+460zA8jB079grpIJ6RzcI5gg4dOjRoDahFixb5MuNnrT5b&#10;MpUmA9In280kDJKB06L9998/LfKVTLQyhIZVV2Vtq1OnTp1RUlKSdk6Z2aJhyfDDbcKoa2S/qwwU&#10;nzz99NO3VUKHrCpwGWwMkXf6uHxzx9pdOeMvf/kLmq40WFWrif1QF6SssbKXby7NDsGC3Ns5rRXL&#10;IP1XLJPZf7cW3pJZeirwlQNeDzKQz1hjrw9yUfUeeuihP1qzZg2pdNMiOGLMZTcTIROV/4rN0mUg&#10;jd1QajBWXl7eCQ3mkUceSayLrFixYgVuxClI/8o3jB3TdotcnmVjoKkK9P733Xdfhop5zJgxzHJx&#10;Y2A9ek7nzp3TrAZxkZIGZoQ87jrz5s3LWMuRjxWXLNbKSubOnTuHNWrDsLjllluWPvTQQ5eyTVS6&#10;mLGdzMYZBGBB3/a2227LsHzFB/upp54yxm9Dhw49/3vf+15i0A3W8vFrR8V///33v46KDS2DZaeB&#10;kS8fn/23wZB7zxiR25lMzu2iefPmUXWkCNesMb1lYGae8Wuvvcb7TOHrr7/OEBq8I+kMEoMx4GVw&#10;9dVXuzgBBhh+Sd0pV0EfUhf1ZXR0zZo1y8kIq6XAbqYg9eX83KRsVDBKpxfNDucwZcqUmQxali1b&#10;9qbdZcD92M0UbEdeZ2ceQ1FRUXRWXFpamu2dFspA2RiYysA77fpywcsvv3w/GhX7rwHLYN26dUvK&#10;b++jcsaMGeNwy5Jt1oVDFFVWVkozapWTUJe+5wKMXe2/uaDAqoXTIM0kZzWx9CM32s0U5BpwVXup&#10;9r+6ETMi7NGjB4ZviTNvPENuv/32M62a2zdkbSZtKKM9y8QibGvLzzzzzFT0SwfpZ3erqalJLXVK&#10;n2ba4vHHH0+0wayBVeQ7TJu0zJo1i3TIaYj1XdJuuf9cvsF8uY/Y+6qXgWASYu/B9qub9T1u7yiM&#10;pVIUwfqw8MwDkRnARSEf8kI27hyLG+z7d44ePfo/Qz6qdum0nNp2t1hmJgIzWH7U3QVVu3SwphOS&#10;36GxPMz4hBLdDqMXOR9LBiQQoLNkFDtEOp9vEVOaDGJYkvrHco1WrdlgxELPhqk+60KSHy9uJbZI&#10;iAKCXLhyci+pLF+AsIh+PY6kYz/BFkkDboD+M0IDky0IC0hyy7Jx5usEATVix8u7yykYT1JUKWLt&#10;2yIZkDZ/sSsXBh5Jyu/uteV6wT+XT1nctopIYOHK5focQsQyaNmIhdkGOvkuM54XQCpEDXyiTMq2&#10;idSYA7qEaUFtjv8Ydo1957iRWX5OCDMG4hZoWTkh5jLLt0E/ZIuEqHaBtiJBZro4l0mf/GyVHqpj&#10;obKtq5bpS6QtpkIOD4hnLkvBvU8oqc3Fonny7QsrMdmLh7JYqFabma3BiF0bbtfCyrlf/bcB+WHD&#10;h2Fz6/aHnyQkCWkJH0yNZFqzL7savjSu/UNBCSHk4QNcKUK+9bOsgk8mnZAPeb6nGeFf8ZPE1xmh&#10;jdBBcCNcEO74BNOhYcRHCFMEFbyysrKDwkA0fIRSf9YZcBaUMSAgLWEs2xzER8sHKGWTLEubM7IX&#10;TIuljYQYeOA/ajv3gfI7jA/ZD7xgZ2QuG1L/4cOHXxpLNQuhxbDrfHgr1PCccDt0fOqycfKzJQnp&#10;jQ85vrl+3Y5oI3379sV2gsxK4Sy6SO5hT4R+LEALhHYHYS1lY/7ojNAH8l7p6GLHQ8SztoMcntne&#10;DJjmzZv3rOPTboVnMj/xDrieWMcLEckty/WEMO+U+mIDWQj/aKLKyXUhIAZynfhp+/7Edi14cxO1&#10;tCISmX9OiPvgWxA+wpgZIlqhSgbwLvJYwmCMAfJefmpWIplJ28YNlGeYodnwIcfu47fHiEDvyjcc&#10;S90L8bwYbEk92OjUuT5NuFN3LM9UduUyw6+kj0hKvARhRW9DqRLBbRDPjf7SbzcEezG1iSDnnsjP&#10;7tfhiAnLqFGjLrf3lFpGjPmFQ0RIk7LDhPZ2/Q3PxSbBCT13qgnm4471+2ML03cRICyp72LSRmwM&#10;KZuRlVDQUdrRYUmBvYjdwHPheqVsfZc2ubbhHE/fF6uf89pr224s9huKwS6UoE+ovi2/RSgkIZsl&#10;zTSOpKhZ3gyvDNVcyKde4ZmPjk495EO2cwSVRPIK+XwEwjMq6DD8Kwn7ZXc/PnBG0lwnAg5hTkhN&#10;hD2/8jGhOu7hGh3BbqQDGiWCaLI/Cs4yA84KPwMcwgEXQDotCKHoD3S4TjkkQ01EB+LKOOJjoCHz&#10;wWMp7AZd/HLdsQ+QGRD18bG7fZR318KHHw68+J9zsc1AjxzyDCykml7UlQVdfUHF9dDWOBfXy7kc&#10;D+Ie7XEGDCAcj/Nzn+54rtX/iO3gMS1rltxjRg5098w4N3W4sKy8E55ZeE2QnWW28N9BXdeDz7Ec&#10;YwaiSZCOLiPw0ua8UyIQSnUZKsd6oIBBFwM//x4gzkfubsid2wkMe2waXOpi7oPr5/mw7eqT4+oM&#10;hsN358oHAr3I70e4Vs7B8+c8vDv/XHXNSi1au37Ftuk6EQvIw3l5PrQj17bZxzvjf/+6HKF1oj5/&#10;lh/eE+3APzYIetUL7R77aR/uu3JlaV8Q9bt2TRkGZPRx0v+97soygPW0rSkw4HdluI4c+q409bsf&#10;oY57c9cZuzd/gpgLsvWrbPvXxgDQHtboaEo6/eYy43okXG8+//zzf+9cxmhAMrtJW1uncXTs2HGU&#10;PDDUJd3lY39GPp60EZCM+hbccMMNxlAHle7ChQtdZDcDXmznzp2Hb9q0iSxnfWXk+rQI3LR1nkmT&#10;Jt30m9/8xhhwEQr25ptvnmwYFhiGyCiYa38JASWN+XFpwGZNhlnWa6+99sSwYcMm7LrrrlUy23y0&#10;R48evWXkfDEvu7q6+hj5xZCPES8zwS5yPb3lXq/Dyp819REjRsyU2fATixcvvp0ADtTbrl27Q6Uh&#10;YsxSH3SSAULvDRs2fCH1MkPGQtn5fnK9LeX8xUVFRSXr1q1DELAuGaK1jEZNvGapg4AQ/JhfIdxg&#10;3DbW7LQxZkJ08vyyft1CqEjeGYKPNfSWUt9g+R/jGrQxacfIzLGFfGxySGGLAsE/BVKWpQGsf9Os&#10;g7OgQI4fLFScn58v3/Pn3DdxDLhOzsNsiOtgUJcv9ePS6NddLryB5kb/9dw4HnsHrtU8N6GWwt8g&#10;xCDTD7xh7lF+84XHfupxzyv2zNzz4pfnxXPjmfF8UEO3kvoGUZeQ/x45nuPMtXjXg2ER9SeBGYax&#10;npey5lrsr7s+rplf7jf2ftz18V4yDNw2A2hI+nTt2nVA+/btO0lbb1deXt76yy+/3LRmzZqPVq5c&#10;+VcRUBhPZfhwe6iRe9pJrgkfed4l90PbbSO39pUQ76hOP2yE6xNPPHGZfL/TZEDlZ8rqL3W1k3o+&#10;h+R/2gP1ce20J/MO5Fsqlm+JZ8JgLCvIGjlo0KBvSN/A4CEX3/5d5XvuKp+EXMIm857sr3t37r0B&#10;rov3xi9tiskH7625PCOuj3fXV+6pvb0n2hXk7snvH1rKPeEO6gcbwgAZzSHPgmNoH3xPtBcG77RP&#10;hGxvea+DZZLVQ/ruDqyHr169+iMZoP+v9JNE86PPibkf1tV3uedN30XfEgaUqpbjO8vx4b1xTf7x&#10;3BvZ4mL2GEnoLHVX13VtkDxr1+/9+4IQrG4E44iRuLCMulAeRDRGuh9e0VetOfLDvzKr8UdhjrzY&#10;5c0whgn5fvhX1FEhHyIADnxBMSEm3f6ampopqFmwAUDNJAOF77h87qheO3XqRLQu6uY++cXQrx8f&#10;Nsk65OWnRnYkGZGPbV+n8vWztykUii0GBBIDfIShQqHIBhHWe/rqGUeopW2RYl8V5AjVjPAY/UTj&#10;a0OoSuELyonnHPJR2QqPkSSuL+eGfIg1bfiCnViPCvkYl1k+IWR/5PYTa14E8HC2Uf8Ju3rKlCm/&#10;JVkIqVblvllfZnRI2MwCmdEfSpxlBgDOaC8cgLAfoyj3P2uucqxCoVAoFNscLVk79oUW5FuIxqyK&#10;UZOLQHTWm31iSSjIjGb5UYt01pSEZVTHUtcQ1jvCMr7A9A02HDFbFpYJKlNaWjrSrQ8RJY6BCmuK&#10;WFQKe5BQVxHwxqpbePt4yUBwE+rGOjrXhNFbkrEZhJbAtxSXgcBhtdUoFAqFQrGNEHO5ee655/CH&#10;NAFhREgeGFOT47oGXxBVk2MVLTyzlp6kJifSHHxBhkU6hKGG8IzLDKrykA/V1NScAV+QZmzXpUuX&#10;I6urq09nIIH6XPio0llXQ3XHEgABM1Cxo8brxgAAjQOqeZYaYvfsiOcjA4P9XIYnuyQQs+pUKBQK&#10;hWLLQ4TSN2KWsghDWySqJrdpFc16VkxNjjD0Zq0dF0XSAJIrWnisjaWpyR1hBelZOnfHujgsg4Wp&#10;5RNt6Wq331pY4iJHCEzSfiJsMXjjmgn0ADAeqUQwy29/XJ5wu2KA4K+bJxHqfHJcu/9R5ZtaFQqF&#10;QqHYyiglmIEvpCBmtJafh79hyPdV3IIBWJeHZfz816jdQ74NnmLyaxcWFg6LGduhOYAPYq4hBK4R&#10;VlSLYF1OEOisjeNO5/yAMWDDWhTqhs89bmswZDb/XewAYueCqJ9lBvc/s3LW3P0BUac6AqooFAqF&#10;QtHoiKnarerYWG0jJEM+1K9fP5c8oRnq6ZDPjF54JihAkqq9Z8+ep8AXFPkW6Y6YLQvPBE3w/VB9&#10;8ta/W/uqdmbXcu0ErmDNnBk5Knaoi5ALBoP6vQ0hSxHgBOvAR5r1c/8cjogyxDWFmoaKiopxvrGg&#10;XatP839WKBQKhWKLIWlWLALYhTps7UcUc2TDv5pgAQj2kA95AQk6MEAI+X7411iIS1TtGLfZIlVu&#10;ndonP/wrwtjn2WApBPEgWQRr5k6IuzVzBhvOT3732H1CXAcGdRj7USfub6E2YtiwYT/EKt7fhwW9&#10;rVuhUCgUii2KkpgLGoLJ8qOqdhv+1WRUEgyMhbscP378tZYfVbXbCF4mohjW5r4K25EfbvCcc865&#10;K+Tb8K9GhY4WAcHr8+36PoKb8JfEFWYAQgAH1O8AFTzCnbShu7v7wMIeYzdXD/GMhd8Tlzlc+uS6&#10;ZoXW/oRvjUW1k4FRWqIShUKhUCgaHb7xmCM7q0UIEiN9bMiHPFV7cxfS0Scb39xEd0MdHvIhZrnw&#10;Ba0I2hLyrardZJrCOC3kQ14I2XZ+uEJHU6dOvVN4GMMhwF2ccq7L+MsLULcXoW1gkEKoR+Isoy1g&#10;IIO1O/UQKpZBCa5saDNQyXN9/rkQ+qyb+/sgVPNyDlW9KxQKhWLLIDQeg6xFukt6X7k5anIMw6Tu&#10;/W2RnWNqcmbblh/1aycEq8zaSe0Hdosl4PCzYTE7DvmQtTYnrzDubgh1rNr9DEDM0CuJYIeGQLaZ&#10;qWMk1wvhzMAFw0DCy1If6+fhORDwDAgmT548PybQITuwUCgUCoWi0VHuUvX55Ku4w/VgyFdxFxYW&#10;7hVTk/vhXxFkIZ8Qq8JCzc2gYv9QTQ5hcQ5f0CyWac0a7BktAtblId+RFaQIdCzgcYtjHZ3rZ2ae&#10;clvjmpmF43pGkBj83GU3GeWIfYy6nll9T98tj+QvhLclw5XwSgk3i9bBP79Ptk6FQqFQKBoPsXVx&#10;m4MXQUeikVQ4U59s2j9QFIso54d/JVRsyIe88K+tScUY8v3wr0nGdl7414qk9JsQmYOkDH7nLvsX&#10;AhriGpmpNyfVI2V9bYUNH2uSd6DJkN+B+NJTnyuD+h07AZtprQU+7GFWN5/8WPgKhUKhUDQYZWVl&#10;B4fCBjW5CKThtkg0RjqhVi2fGe3MkB+EfyXT2vthGd/qO7Z+b8O/mixTgr6sa4dl/PCv5CwP+T6x&#10;Ji7FUKMPEML1DbW7SakqKEHdHwsxC5HGj3v2w9gyYHHr6o6sRgL3vu5Y3Pu8kPylBoVCoVAoGoJy&#10;kvWHggZVs+XnsRYc8m34167wsUhnjTss44V/jQZ/8cO/kvAkXL+HvPCvBTG/dmbFwjOuZ/h9h/wY&#10;tW3b9hBitcshCHTU56yR53GuWPlsxJIDqnMXqc7eE/HnUd3X4NoWHhMSAWs4v0KhUCgUm43YujhJ&#10;7YWFGjpRTW7TioK0GOmObJJ4E/415roFocaHL+jAzDnk+37t+HSHfMjza+9C4JZYmZCYQZeWlo6S&#10;Y7hHBK8JljNx4sR5sfJ10bRp0+7p2rXrsczg7RKEMaJLCpwTEoMBKY/lvUKhUCgU9UdM4DDTtrNX&#10;sEtMTX7SSSf9xvLzxowZMzvko7IWFuvNIKomR3hafp6zGPcJ/29hGb/2JGM71v3hAyzcQ34SsU5v&#10;lwKYSTPoQACXzJo167FY+Vxo+vTpC8lAt9NOOx0tdWFB3y82WEoiDP3kGBO7XqFQKBSK+qA96uFQ&#10;sHjW5FGLdGtNbizBmeXG1OTMyOEDjMlCPip+YRmf9IqKivEhH+rVq9ep8AXNY8Z21mDP+KQjREN+&#10;XYSaG9W7HI5xnNECxNbw60OkZmXwIVX1ld+9YwOZbNSnT58zuQ6FQqFQKHJGzHjMV5N36dLluJAP&#10;IYDhC6LBX0iVKjwz00wK/sJ6OXxBBUFrQj6zXcvPGzp06PSQH4R/7Rgz2KuLGFSUlJTsYdX+Lvxr&#10;t2xr3oR2jQ1gHB1zzDG/lDoY7HSL2R3URRjbybG41CkUCoVCUTdwtwqFCeu/wnJq8mjwF19NHgv+&#10;YtXkfWtL5NXEgr/4avLYmrUf/hWBS1jVsIzLgAZiIWRzJXs/GPaReY3ZPm5rfVm7x+iPpQM/IUs2&#10;YW7X+4n+Vs5MO1YmF/KD9CgUCoVCkQ3tY9HebEpRg6lTp94R8m3415SqPRb8xQv/mjdz5swHQr4f&#10;/jVJ1e5lWmsRCyE7f/78F4RnVO3kZQ/59SXc7ahKCGHO2jfJWbB+x1edAU4PAsXEjPYQ8GgHMMZj&#10;8CFlq5jxx9b760NoNqQuhUKhUCiSEZvR2mArxnWLvN8hH/LCv1bEYqRffPHF/235qMl/EPJt2lIX&#10;/rVbzCKdKGuWH03fyhq1F/51l5gWYXNoxIgRP5b6iBxXI+TCwLJswLbxUb/kkkvujx0LzZ079xkp&#10;sjthXuu7bh4j4sJLfVyLQqFQKBSZiMUVZ11YWARZAVE1uY18ZjBx4sQbQr6/9ltYWLhnTE1ONjL4&#10;4Iwzzrg95FvXLZMsRQT/iJgGwApeg1imtYaQDQlLaNfdhIjehhaAoDMmQp1gp1CzwQydmPHC64tb&#10;HQMOn98Quuyyy/4o9bpzKxQKhUKRQtclS5asCgVH7969T7P8qJrcWpOTsCQxcAu+6vAFZFp7OuTb&#10;8K/Grz0p01rnzp2/DV/QKpaD3IZ/NbNlLNRDfmMQM35r5Y9gZ3ZORDlm7hjNdSUiHLYGZFXDIh7j&#10;PnLEy/09F6uvoeR7HCgUCoVCYUDI0lBgEL3NsqMx0q2Kez9bpENs7d0P/xrLtMZsXWbtQ2yRqpia&#10;/MQTT7zJ8vOYyYd8q0Vw4V+7u6hsW4qWLVu2mqxsDBxQ8dvrH1ReXn4ASw/4748cOfKy2MCjMSkw&#10;VFQoFArFjo6YC5qv4hb0xUI9LIPQsvxo8BfWwYVlwr/ifx0L/0qiE/gg5tduY6ubdWvW2FlrD8uQ&#10;0Qw+YJ095G9JQvXPujhCnlSpCNlYuS1FviuhQqFQKHZsRKO9eak7C/yMYY5uvPHGJcIzanKyoYV8&#10;yAv/2pLyIX/OnDmLhGeEEdbrIR/y/NrbxGLKW792E/iF5YGQvyMQ6/Pcv0KhUCi2XzQoFCjq8qOO&#10;OmrS3LlzT1y5cuVa9okALZkxY8bdN9xww7H8j4vUn/70pzmrVq1Crc1MO19myZsGDhw4dtOmTVhv&#10;d7j77rsfE6Gyy9q1a7+gTGVlZek555yzYP78+ZP5n+AvixYt+vHbb7+NH3peixYtCj7++OP1gwcP&#10;xjJ+qVDVo48++lh1dXXlunXrNlKGOk455ZRf3XXXXcZFC9/yhQsXnu/X8cEHH3wmM3yC0ODutovU&#10;8ahfx46AoqKiwk8//fSLAQMGEEiHCHsKhUKh2O6Ql/d/pmr9hC0EiioAAAAASUVORK5CYIJQSwEC&#10;LQAUAAYACAAAACEAsYJntgoBAAATAgAAEwAAAAAAAAAAAAAAAAAAAAAAW0NvbnRlbnRfVHlwZXNd&#10;LnhtbFBLAQItABQABgAIAAAAIQA4/SH/1gAAAJQBAAALAAAAAAAAAAAAAAAAADsBAABfcmVscy8u&#10;cmVsc1BLAQItABQABgAIAAAAIQAGdcDxxwQAAP4WAAAOAAAAAAAAAAAAAAAAADoCAABkcnMvZTJv&#10;RG9jLnhtbFBLAQItABQABgAIAAAAIQCqJg6+vAAAACEBAAAZAAAAAAAAAAAAAAAAAC0HAABkcnMv&#10;X3JlbHMvZTJvRG9jLnhtbC5yZWxzUEsBAi0AFAAGAAgAAAAhACiYXP7dAAAABgEAAA8AAAAAAAAA&#10;AAAAAAAAIAgAAGRycy9kb3ducmV2LnhtbFBLAQItAAoAAAAAAAAAIQAV7vJvpDcAAKQ3AAAUAAAA&#10;AAAAAAAAAAAAACoJAABkcnMvbWVkaWEvaW1hZ2UxLnBuZ1BLBQYAAAAABgAGAHwBAAAAQQAAAAA=&#10;">
              <v:shape id="Shape 10032" o:spid="_x0000_s1049" style="position:absolute;width:75430;height:5397;visibility:visible;mso-wrap-style:square;v-text-anchor:top" coordsize="7543038,53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KX8QA&#10;AADeAAAADwAAAGRycy9kb3ducmV2LnhtbERPS2sCMRC+C/0PYQrealILxW6N4oOi4B6sLd3rsBk3&#10;SzeTZRN1+++NUPA2H99zpvPeNeJMXag9a3geKRDEpTc1Vxq+vz6eJiBCRDbYeCYNfxRgPnsYTDEz&#10;/sKfdD7ESqQQDhlqsDG2mZShtOQwjHxLnLij7xzGBLtKmg4vKdw1cqzUq3RYc2qw2NLKUvl7ODkN&#10;SFYtVsUud28/++V6kxc5Hwuth4/94h1EpD7exf/urUnzlXoZw+2ddIO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ayl/EAAAA3gAAAA8AAAAAAAAAAAAAAAAAmAIAAGRycy9k&#10;b3ducmV2LnhtbFBLBQYAAAAABAAEAPUAAACJAwAAAAA=&#10;" path="m,l7543038,r,539750l,539750,,e" fillcolor="#003c74" stroked="f" strokeweight="0">
                <v:stroke miterlimit="83231f" joinstyle="miter"/>
                <v:path arrowok="t" textboxrect="0,0,7543038,539750"/>
              </v:shape>
              <v:shape id="Shape 9738" o:spid="_x0000_s1050" style="position:absolute;width:75430;height:5397;visibility:visible;mso-wrap-style:square;v-text-anchor:top" coordsize="7543038,53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1eMUA&#10;AADdAAAADwAAAGRycy9kb3ducmV2LnhtbERPTWvCQBC9C/0PyxS8mU1b0BhdRVsEDz1ULdTchuw0&#10;SZudDdnVpPn13YPg8fG+l+ve1OJKrassK3iKYhDEudUVFwo+T7tJAsJ5ZI21ZVLwRw7Wq4fRElNt&#10;Oz7Q9egLEULYpaig9L5JpXR5SQZdZBviwH3b1qAPsC2kbrEL4aaWz3E8lQYrDg0lNvRaUv57vBgF&#10;21NjfoZsOG+/3t+SbL77GLjbKDV+7DcLEJ56fxff3HutYD57CXPDm/A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vV4xQAAAN0AAAAPAAAAAAAAAAAAAAAAAJgCAABkcnMv&#10;ZG93bnJldi54bWxQSwUGAAAAAAQABAD1AAAAigMAAAAA&#10;" path="m7543038,539750l,539750,,,7543038,e" filled="f" strokecolor="#385d89" strokeweight="2pt">
                <v:stroke miterlimit="83231f" joinstyle="miter" endcap="round"/>
                <v:path arrowok="t" textboxrect="0,0,7543038,5397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39" o:spid="_x0000_s1051" type="#_x0000_t75" style="position:absolute;left:6610;top:958;width:22441;height:3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yrC/HAAAA3QAAAA8AAABkcnMvZG93bnJldi54bWxEj0trAkEQhO9C/sPQAW86awIaV0cJIRo9&#10;GPABXjs7vY+407PZmazrv3cEwWNRVV9R03lrStFQ7QrLCgb9CARxYnXBmYLDftF7A+E8ssbSMim4&#10;kIP57KkzxVjbM2+p2flMBAi7GBXk3lexlC7JyaDr24o4eKmtDfog60zqGs8Bbkr5EkVDabDgsJBj&#10;RR85Jafdv1Hw+7XWfOTo77RpF58/y+8mHchUqe5z+z4B4an1j/C9vdIKxqPXMdzehCcgZ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1yrC/HAAAA3QAAAA8AAAAAAAAAAAAA&#10;AAAAnwIAAGRycy9kb3ducmV2LnhtbFBLBQYAAAAABAAEAPcAAACTAwAAAAA=&#10;">
                <v:imagedata r:id="rId2" o:title=""/>
              </v:shape>
              <v:rect id="Rectangle 9744" o:spid="_x0000_s1052" style="position:absolute;left:48995;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xR4McA&#10;AADdAAAADwAAAGRycy9kb3ducmV2LnhtbESPT2vCQBTE74V+h+UJvdWNRayJWUXaih79U0i9PbKv&#10;SWj2bciuJvrpXaHgcZiZ3zDpoje1OFPrKssKRsMIBHFudcWFgu/D6nUKwnlkjbVlUnAhB4v581OK&#10;ibYd7+i894UIEHYJKii9bxIpXV6SQTe0DXHwfm1r0AfZFlK32AW4qeVbFE2kwYrDQokNfZSU/+1P&#10;RsF62ix/NvbaFfXXcZ1ts/jzEHulXgb9cgbCU+8f4f/2RiuI3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cUeDHAAAA3QAAAA8AAAAAAAAAAAAAAAAAmAIAAGRy&#10;cy9kb3ducmV2LnhtbFBLBQYAAAAABAAEAPUAAACMAw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45" o:spid="_x0000_s1053" style="position:absolute;left:49178;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0e8cA&#10;AADdAAAADwAAAGRycy9kb3ducmV2LnhtbESPT2vCQBTE7wW/w/IEb3Wj2Gqiq4i26LH+AfX2yD6T&#10;YPZtyG5N2k/vCoUeh5n5DTNbtKYUd6pdYVnBoB+BIE6tLjhTcDx8vk5AOI+ssbRMCn7IwWLeeZlh&#10;om3DO7rvfSYChF2CCnLvq0RKl+Zk0PVtRRy8q60N+iDrTOoamwA3pRxG0bs0WHBYyLGiVU7pbf9t&#10;FGwm1fK8tb9NVn5cNqevU7w+xF6pXrddTkF4av1/+K+91Qri8e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Q9HvHAAAA3QAAAA8AAAAAAAAAAAAAAAAAmAIAAGRy&#10;cy9kb3ducmV2LnhtbFBLBQYAAAAABAAEAPUAAACMAw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49" o:spid="_x0000_s1054" style="position:absolute;left:54664;top:2078;width:45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3+fsYA&#10;AADdAAAADwAAAGRycy9kb3ducmV2LnhtbESPT2vCQBTE70K/w/IK3nTTIppEV5Gq6NE/BdvbI/tM&#10;QrNvQ3Y1sZ++Kwg9DjPzG2a26EwlbtS40rKCt2EEgjizuuRcwedpM4hBOI+ssbJMCu7kYDF/6c0w&#10;1bblA92OPhcBwi5FBYX3dSqlywoy6Ia2Jg7exTYGfZBNLnWDbYCbSr5H0VgaLDksFFjTR0HZz/Fq&#10;FGzjevm1s79tXq2/t+f9OVmdEq9U/7VbTkF46vx/+NneaQXJZ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3+fsYAAADdAAAADwAAAAAAAAAAAAAAAACYAgAAZHJz&#10;L2Rvd25yZXYueG1sUEsFBgAAAAAEAAQA9QAAAIsDA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51" o:spid="_x0000_s1055" style="position:absolute;left:60976;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kpccA&#10;AADdAAAADwAAAGRycy9kb3ducmV2LnhtbESPT2vCQBTE74LfYXmCN91YsCYxq0j/oEerhdTbI/ua&#10;hGbfhuzWpP30XUHocZiZ3zDZdjCNuFLnassKFvMIBHFhdc2lgvfz6ywG4TyyxsYyKfghB9vNeJRh&#10;qm3Pb3Q9+VIECLsUFVTet6mUrqjIoJvbljh4n7Yz6IPsSqk77APcNPIhih6lwZrDQoUtPVVUfJ2+&#10;jYJ93O4+Dva3L5uXyz4/5snzOfFKTSfDbg3C0+D/w/f2QStIVs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yZKXHAAAA3QAAAA8AAAAAAAAAAAAAAAAAmAIAAGRy&#10;cy9kb3ducmV2LnhtbFBLBQYAAAAABAAEAPUAAACMAw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52" o:spid="_x0000_s1056" style="position:absolute;left:61159;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60sYA&#10;AADdAAAADwAAAGRycy9kb3ducmV2LnhtbESPQWvCQBSE74L/YXkFb7qpYDUxq4it6LFqIfX2yL4m&#10;odm3IbuatL++WxA8DjPzDZOue1OLG7WusqzgeRKBIM6trrhQ8HHejRcgnEfWWFsmBT/kYL0aDlJM&#10;tO34SLeTL0SAsEtQQel9k0jp8pIMuoltiIP3ZVuDPsi2kLrFLsBNLadR9CINVhwWSmxoW1L+fboa&#10;BftFs/k82N+uqN8u++w9i1/PsVdq9NRvliA89f4RvrcPWkE8n0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D60sYAAADdAAAADwAAAAAAAAAAAAAAAACYAgAAZHJz&#10;L2Rvd25yZXYueG1sUEsFBgAAAAAEAAQA9QAAAIsDA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56" o:spid="_x0000_s1057" style="position:absolute;left:68783;top:207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80ccA&#10;AADdAAAADwAAAGRycy9kb3ducmV2LnhtbESPQWvCQBSE74X+h+UVvNVNhcYkuorUih6tFlJvj+xr&#10;Epp9G7Krif31XUHocZiZb5j5cjCNuFDnassKXsYRCOLC6ppLBZ/HzXMCwnlkjY1lUnAlB8vF48Mc&#10;M217/qDLwZciQNhlqKDyvs2kdEVFBt3YtsTB+7adQR9kV0rdYR/gppGTKIqlwZrDQoUtvVVU/BzO&#10;RsE2aVdfO/vbl837aZvv83R9TL1So6dhNQPhafD/4Xt7pxWk09c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b/NHHAAAA3QAAAA8AAAAAAAAAAAAAAAAAmAIAAGRy&#10;cy9kb3ducmV2LnhtbFBLBQYAAAAABAAEAPUAAACMAwAAAAA=&#10;" filled="f" stroked="f">
                <v:textbox inset="0,0,0,0">
                  <w:txbxContent>
                    <w:p w:rsidR="009F302E" w:rsidRDefault="00557405">
                      <w:pPr>
                        <w:spacing w:after="160" w:line="259" w:lineRule="auto"/>
                        <w:ind w:firstLine="0"/>
                        <w:jc w:val="left"/>
                      </w:pPr>
                      <w:r>
                        <w:rPr>
                          <w:b/>
                        </w:rPr>
                        <w:t xml:space="preserve"> </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page">
                <wp:posOffset>527685</wp:posOffset>
              </wp:positionV>
              <wp:extent cx="6358256" cy="12192"/>
              <wp:effectExtent l="0" t="0" r="23495" b="6985"/>
              <wp:wrapSquare wrapText="bothSides"/>
              <wp:docPr id="9757" name="Group 9757"/>
              <wp:cNvGraphicFramePr/>
              <a:graphic xmlns:a="http://schemas.openxmlformats.org/drawingml/2006/main">
                <a:graphicData uri="http://schemas.microsoft.com/office/word/2010/wordprocessingGroup">
                  <wpg:wgp>
                    <wpg:cNvGrpSpPr/>
                    <wpg:grpSpPr>
                      <a:xfrm>
                        <a:off x="0" y="0"/>
                        <a:ext cx="6358256" cy="12192"/>
                        <a:chOff x="0" y="0"/>
                        <a:chExt cx="6358256" cy="12192"/>
                      </a:xfrm>
                    </wpg:grpSpPr>
                    <wps:wsp>
                      <wps:cNvPr id="9758" name="Shape 9758"/>
                      <wps:cNvSpPr/>
                      <wps:spPr>
                        <a:xfrm>
                          <a:off x="0" y="0"/>
                          <a:ext cx="6358256" cy="0"/>
                        </a:xfrm>
                        <a:custGeom>
                          <a:avLst/>
                          <a:gdLst/>
                          <a:ahLst/>
                          <a:cxnLst/>
                          <a:rect l="0" t="0" r="0" b="0"/>
                          <a:pathLst>
                            <a:path w="6358256">
                              <a:moveTo>
                                <a:pt x="0" y="0"/>
                              </a:moveTo>
                              <a:lnTo>
                                <a:pt x="6358256" y="0"/>
                              </a:lnTo>
                            </a:path>
                          </a:pathLst>
                        </a:custGeom>
                        <a:ln w="12192" cap="flat">
                          <a:round/>
                        </a:ln>
                      </wps:spPr>
                      <wps:style>
                        <a:lnRef idx="1">
                          <a:srgbClr val="F79546"/>
                        </a:lnRef>
                        <a:fillRef idx="0">
                          <a:srgbClr val="000000">
                            <a:alpha val="0"/>
                          </a:srgbClr>
                        </a:fillRef>
                        <a:effectRef idx="0">
                          <a:scrgbClr r="0" g="0" b="0"/>
                        </a:effectRef>
                        <a:fontRef idx="none"/>
                      </wps:style>
                      <wps:bodyPr/>
                    </wps:wsp>
                  </wpg:wgp>
                </a:graphicData>
              </a:graphic>
            </wp:anchor>
          </w:drawing>
        </mc:Choice>
        <mc:Fallback>
          <w:pict>
            <v:group w14:anchorId="789B5C4D" id="Group 9757" o:spid="_x0000_s1026" style="position:absolute;margin-left:0;margin-top:41.55pt;width:500.65pt;height:.95pt;z-index:251661312;mso-position-horizontal:center;mso-position-horizontal-relative:page;mso-position-vertical-relative:page" coordsize="6358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pIXwIAAMoFAAAOAAAAZHJzL2Uyb0RvYy54bWykVEuP2yAQvlfqf0DcGztp87Li7KHbzaVq&#10;V93tDyAYbEsYEJA4+fcdxo9EibSH1Ac8wDy++WaYzdOpUeQonK+Nzul0klIiNDdFrcuc/n1/+bKi&#10;xAemC6aMFjk9C0+ftp8/bVqbiZmpjCqEI+BE+6y1Oa1CsFmSeF6JhvmJsULDpTSuYQG2rkwKx1rw&#10;3qhklqaLpDWusM5w4T2cPneXdIv+pRQ8/JbSi0BUTgFbwNXhuo9rst2wrHTMVjXvYbAHUDSs1hB0&#10;dPXMAiMHV9+5amrujDcyTLhpEiNlzQXmANlM05tsds4cLOZSZm1pR5qA2hueHnbLfx1fHamLnK6X&#10;8yUlmjVQJQxM8AQIam2Zgd7O2Tf76vqDstvFnE/SNfEP2ZATUnseqRWnQDgcLr7OV7P5ghIOd9PZ&#10;dD3rqOcV1OfOilc/PrRLhqBJxDZCaS00kb/w5P+Pp7eKWYH0+5j/hSfo6Y4n1Ig8rWI2MTzojST5&#10;zANfDzGEjTlmyTJ+8GEnDNLMjj996Pq2GCRWDRI/6UF00P0f9r1lIdpFhFEk7aVO8awxR/Fu8Dbc&#10;lAigXW6VvtYaKz00Aeh2GiDEMNtNL2BokK+TUzqi6BqEcAYTQSoW8GnBY9AF5I3+4Bfp7ghGKZyV&#10;iFiV/iMkdDQ03RTtvCv335UjRwYz4GW5nn9bxGqhG1CNNrJWarRK761S/PCcKVuxztdQpD4Auuw9&#10;RacCx8+tW96j6WYQvGSYSsMkAkijEcIyOoz2GuYn4r7KNop7U5zxVSIh0P5IDQ4MRNQPtziRrveo&#10;dRnB238AAAD//wMAUEsDBBQABgAIAAAAIQB9rCfq3QAAAAcBAAAPAAAAZHJzL2Rvd25yZXYueG1s&#10;TI/BasMwEETvhfyD2EJvjeSalOBaDiGkPYVCk0DpbWNtbBNrZSzFdv6+yqk97sww8zZfTbYVA/W+&#10;cawhmSsQxKUzDVcajof35yUIH5ANto5Jw408rIrZQ46ZcSN/0bAPlYgl7DPUUIfQZVL6siaLfu46&#10;4uidXW8xxLOvpOlxjOW2lS9KvUqLDceFGjva1FRe9ler4WPEcZ0m22F3OW9uP4fF5/cuIa2fHqf1&#10;G4hAU/gLwx0/okMRmU7uysaLVkN8JGhYpgmIu6tUkoI4RWWhQBa5/M9f/AIAAP//AwBQSwECLQAU&#10;AAYACAAAACEAtoM4kv4AAADhAQAAEwAAAAAAAAAAAAAAAAAAAAAAW0NvbnRlbnRfVHlwZXNdLnht&#10;bFBLAQItABQABgAIAAAAIQA4/SH/1gAAAJQBAAALAAAAAAAAAAAAAAAAAC8BAABfcmVscy8ucmVs&#10;c1BLAQItABQABgAIAAAAIQAbIKpIXwIAAMoFAAAOAAAAAAAAAAAAAAAAAC4CAABkcnMvZTJvRG9j&#10;LnhtbFBLAQItABQABgAIAAAAIQB9rCfq3QAAAAcBAAAPAAAAAAAAAAAAAAAAALkEAABkcnMvZG93&#10;bnJldi54bWxQSwUGAAAAAAQABADzAAAAwwUAAAAA&#10;">
              <v:shape id="Shape 9758" o:spid="_x0000_s1027" style="position:absolute;width:63582;height:0;visibility:visible;mso-wrap-style:square;v-text-anchor:top" coordsize="6358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8228QA&#10;AADdAAAADwAAAGRycy9kb3ducmV2LnhtbERPTWvCQBC9C/6HZYTezEarqaauUoSWovTQpOB1yI5J&#10;aHY2zW6T9N93D4LHx/veHUbTiJ46V1tWsIhiEMSF1TWXCr7y1/kGhPPIGhvLpOCPHBz208kOU20H&#10;/qQ+86UIIexSVFB536ZSuqIigy6yLXHgrrYz6APsSqk7HEK4aeQyjhNpsObQUGFLx4qK7+zXKCik&#10;zhYZHZPcXeTp7edxdV5+rJR6mI0vzyA8jf4uvrnftYLt0zrMDW/CE5D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PNtvEAAAA3QAAAA8AAAAAAAAAAAAAAAAAmAIAAGRycy9k&#10;b3ducmV2LnhtbFBLBQYAAAAABAAEAPUAAACJAwAAAAA=&#10;" path="m,l6358256,e" filled="f" strokecolor="#f79546" strokeweight=".96pt">
                <v:path arrowok="t" textboxrect="0,0,6358256,0"/>
              </v:shape>
              <w10:wrap type="square" anchorx="page" anchory="page"/>
            </v:group>
          </w:pict>
        </mc:Fallback>
      </mc:AlternateContent>
    </w:r>
    <w:r w:rsidR="00557405">
      <w:rPr>
        <w:sz w:val="20"/>
      </w:rPr>
      <w:t xml:space="preserve"> </w:t>
    </w:r>
    <w:r w:rsidR="00557405">
      <w:rPr>
        <w:sz w:val="20"/>
      </w:rPr>
      <w:tab/>
      <w:t xml:space="preserve"> </w:t>
    </w:r>
  </w:p>
  <w:p w:rsidR="00B550A4" w:rsidRDefault="00B550A4"/>
  <w:p w:rsidR="00B550A4" w:rsidRDefault="00B550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2E" w:rsidRDefault="003A72B7">
    <w:pPr>
      <w:spacing w:after="0" w:line="259" w:lineRule="auto"/>
      <w:ind w:right="-11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page">
                <wp:align>top</wp:align>
              </wp:positionV>
              <wp:extent cx="7553325" cy="1072515"/>
              <wp:effectExtent l="0" t="0" r="9525" b="13335"/>
              <wp:wrapSquare wrapText="bothSides"/>
              <wp:docPr id="9704" name="Group 9704"/>
              <wp:cNvGraphicFramePr/>
              <a:graphic xmlns:a="http://schemas.openxmlformats.org/drawingml/2006/main">
                <a:graphicData uri="http://schemas.microsoft.com/office/word/2010/wordprocessingGroup">
                  <wpg:wgp>
                    <wpg:cNvGrpSpPr/>
                    <wpg:grpSpPr>
                      <a:xfrm>
                        <a:off x="0" y="0"/>
                        <a:ext cx="7553325" cy="1072515"/>
                        <a:chOff x="-19050" y="-18415"/>
                        <a:chExt cx="7553834" cy="1072515"/>
                      </a:xfrm>
                    </wpg:grpSpPr>
                    <wps:wsp>
                      <wps:cNvPr id="10031" name="Shape 10031"/>
                      <wps:cNvSpPr/>
                      <wps:spPr>
                        <a:xfrm>
                          <a:off x="-8254" y="-18415"/>
                          <a:ext cx="7543038" cy="539750"/>
                        </a:xfrm>
                        <a:custGeom>
                          <a:avLst/>
                          <a:gdLst/>
                          <a:ahLst/>
                          <a:cxnLst/>
                          <a:rect l="0" t="0" r="0" b="0"/>
                          <a:pathLst>
                            <a:path w="7543038" h="539750">
                              <a:moveTo>
                                <a:pt x="0" y="0"/>
                              </a:moveTo>
                              <a:lnTo>
                                <a:pt x="7543038" y="0"/>
                              </a:lnTo>
                              <a:lnTo>
                                <a:pt x="7543038" y="539750"/>
                              </a:lnTo>
                              <a:lnTo>
                                <a:pt x="0" y="539750"/>
                              </a:lnTo>
                              <a:lnTo>
                                <a:pt x="0" y="0"/>
                              </a:lnTo>
                            </a:path>
                          </a:pathLst>
                        </a:custGeom>
                        <a:ln w="0" cap="flat">
                          <a:miter lim="127000"/>
                        </a:ln>
                      </wps:spPr>
                      <wps:style>
                        <a:lnRef idx="0">
                          <a:srgbClr val="000000">
                            <a:alpha val="0"/>
                          </a:srgbClr>
                        </a:lnRef>
                        <a:fillRef idx="1">
                          <a:srgbClr val="003C74"/>
                        </a:fillRef>
                        <a:effectRef idx="0">
                          <a:scrgbClr r="0" g="0" b="0"/>
                        </a:effectRef>
                        <a:fontRef idx="none"/>
                      </wps:style>
                      <wps:bodyPr/>
                    </wps:wsp>
                    <wps:wsp>
                      <wps:cNvPr id="9706" name="Shape 9706"/>
                      <wps:cNvSpPr/>
                      <wps:spPr>
                        <a:xfrm>
                          <a:off x="-19050" y="514350"/>
                          <a:ext cx="7543038" cy="539750"/>
                        </a:xfrm>
                        <a:custGeom>
                          <a:avLst/>
                          <a:gdLst/>
                          <a:ahLst/>
                          <a:cxnLst/>
                          <a:rect l="0" t="0" r="0" b="0"/>
                          <a:pathLst>
                            <a:path w="7543038" h="539750">
                              <a:moveTo>
                                <a:pt x="7543038" y="539750"/>
                              </a:moveTo>
                              <a:lnTo>
                                <a:pt x="0" y="539750"/>
                              </a:lnTo>
                              <a:lnTo>
                                <a:pt x="0" y="0"/>
                              </a:lnTo>
                              <a:lnTo>
                                <a:pt x="7543038" y="0"/>
                              </a:lnTo>
                            </a:path>
                          </a:pathLst>
                        </a:custGeom>
                        <a:ln w="25400" cap="rnd">
                          <a:miter lim="127000"/>
                        </a:ln>
                      </wps:spPr>
                      <wps:style>
                        <a:lnRef idx="1">
                          <a:srgbClr val="385D89"/>
                        </a:lnRef>
                        <a:fillRef idx="0">
                          <a:srgbClr val="000000">
                            <a:alpha val="0"/>
                          </a:srgbClr>
                        </a:fillRef>
                        <a:effectRef idx="0">
                          <a:scrgbClr r="0" g="0" b="0"/>
                        </a:effectRef>
                        <a:fontRef idx="none"/>
                      </wps:style>
                      <wps:bodyPr/>
                    </wps:wsp>
                    <pic:pic xmlns:pic="http://schemas.openxmlformats.org/drawingml/2006/picture">
                      <pic:nvPicPr>
                        <pic:cNvPr id="9707" name="Picture 9707"/>
                        <pic:cNvPicPr/>
                      </pic:nvPicPr>
                      <pic:blipFill>
                        <a:blip r:embed="rId1"/>
                        <a:stretch>
                          <a:fillRect/>
                        </a:stretch>
                      </pic:blipFill>
                      <pic:spPr>
                        <a:xfrm>
                          <a:off x="661035" y="95885"/>
                          <a:ext cx="2244090" cy="391160"/>
                        </a:xfrm>
                        <a:prstGeom prst="rect">
                          <a:avLst/>
                        </a:prstGeom>
                      </pic:spPr>
                    </pic:pic>
                    <wps:wsp>
                      <wps:cNvPr id="9709" name="Rectangle 9709"/>
                      <wps:cNvSpPr/>
                      <wps:spPr>
                        <a:xfrm>
                          <a:off x="3019425" y="207873"/>
                          <a:ext cx="4352427" cy="326162"/>
                        </a:xfrm>
                        <a:prstGeom prst="rect">
                          <a:avLst/>
                        </a:prstGeom>
                        <a:ln>
                          <a:noFill/>
                        </a:ln>
                      </wps:spPr>
                      <wps:txbx>
                        <w:txbxContent>
                          <w:p w:rsidR="009F302E" w:rsidRDefault="00557405" w:rsidP="003A72B7">
                            <w:pPr>
                              <w:spacing w:after="160" w:line="259" w:lineRule="auto"/>
                              <w:ind w:firstLine="0"/>
                            </w:pPr>
                            <w:proofErr w:type="spellStart"/>
                            <w:r>
                              <w:rPr>
                                <w:b/>
                                <w:color w:val="FFFFFF"/>
                              </w:rPr>
                              <w:t>Departmen</w:t>
                            </w:r>
                            <w:r w:rsidR="003A72B7">
                              <w:rPr>
                                <w:b/>
                                <w:color w:val="FFFFFF"/>
                              </w:rPr>
                              <w:t>t</w:t>
                            </w:r>
                            <w:proofErr w:type="spellEnd"/>
                            <w:r w:rsidR="003A72B7">
                              <w:rPr>
                                <w:b/>
                                <w:color w:val="FFFFFF"/>
                              </w:rPr>
                              <w:t xml:space="preserve"> of </w:t>
                            </w:r>
                            <w:proofErr w:type="spellStart"/>
                            <w:r w:rsidR="003A72B7">
                              <w:rPr>
                                <w:b/>
                                <w:color w:val="FFFFFF"/>
                              </w:rPr>
                              <w:t>Economics</w:t>
                            </w:r>
                            <w:proofErr w:type="spellEnd"/>
                            <w:r w:rsidR="003A72B7">
                              <w:rPr>
                                <w:b/>
                                <w:color w:val="FFFFFF"/>
                              </w:rPr>
                              <w:t xml:space="preserve">, </w:t>
                            </w:r>
                            <w:proofErr w:type="spellStart"/>
                            <w:r w:rsidR="003A72B7">
                              <w:rPr>
                                <w:b/>
                                <w:color w:val="FFFFFF"/>
                              </w:rPr>
                              <w:t>Notes</w:t>
                            </w:r>
                            <w:proofErr w:type="spellEnd"/>
                            <w:r w:rsidR="003A72B7">
                              <w:rPr>
                                <w:b/>
                                <w:color w:val="FFFFFF"/>
                              </w:rPr>
                              <w:t xml:space="preserve"> on </w:t>
                            </w:r>
                            <w:proofErr w:type="spellStart"/>
                            <w:r w:rsidR="003A72B7">
                              <w:rPr>
                                <w:b/>
                                <w:color w:val="FFFFFF"/>
                              </w:rPr>
                              <w:t>Economy</w:t>
                            </w:r>
                            <w:proofErr w:type="spellEnd"/>
                            <w:r w:rsidR="003A72B7">
                              <w:rPr>
                                <w:b/>
                                <w:color w:val="FFFFFF"/>
                              </w:rPr>
                              <w:t>, No: 2020 - 1</w:t>
                            </w:r>
                          </w:p>
                        </w:txbxContent>
                      </wps:txbx>
                      <wps:bodyPr horzOverflow="overflow" vert="horz" lIns="0" tIns="0" rIns="0" bIns="0" rtlCol="0">
                        <a:noAutofit/>
                      </wps:bodyPr>
                    </wps:wsp>
                    <wps:wsp>
                      <wps:cNvPr id="9712" name="Rectangle 9712"/>
                      <wps:cNvSpPr/>
                      <wps:spPr>
                        <a:xfrm>
                          <a:off x="4899533"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13" name="Rectangle 9713"/>
                      <wps:cNvSpPr/>
                      <wps:spPr>
                        <a:xfrm>
                          <a:off x="4917821"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17" name="Rectangle 9717"/>
                      <wps:cNvSpPr/>
                      <wps:spPr>
                        <a:xfrm>
                          <a:off x="5466461"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19" name="Rectangle 9719"/>
                      <wps:cNvSpPr/>
                      <wps:spPr>
                        <a:xfrm>
                          <a:off x="6097651"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s:wsp>
                      <wps:cNvPr id="9720" name="Rectangle 9720"/>
                      <wps:cNvSpPr/>
                      <wps:spPr>
                        <a:xfrm>
                          <a:off x="6115939" y="207873"/>
                          <a:ext cx="45847" cy="224380"/>
                        </a:xfrm>
                        <a:prstGeom prst="rect">
                          <a:avLst/>
                        </a:prstGeom>
                        <a:ln>
                          <a:noFill/>
                        </a:ln>
                      </wps:spPr>
                      <wps:txbx>
                        <w:txbxContent>
                          <w:p w:rsidR="009F302E" w:rsidRDefault="00557405">
                            <w:pPr>
                              <w:spacing w:after="160" w:line="259" w:lineRule="auto"/>
                              <w:ind w:firstLine="0"/>
                              <w:jc w:val="left"/>
                            </w:pPr>
                            <w:r>
                              <w:rPr>
                                <w:b/>
                                <w:color w:val="FFFFFF"/>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9704" o:spid="_x0000_s1058" style="position:absolute;left:0;text-align:left;margin-left:0;margin-top:0;width:594.75pt;height:84.45pt;z-index:251662336;mso-position-horizontal:center;mso-position-horizontal-relative:margin;mso-position-vertical:top;mso-position-vertical-relative:page;mso-width-relative:margin;mso-height-relative:margin" coordorigin="-190,-184" coordsize="75538,10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Idr4AwUAAB8XAAAOAAAAZHJzL2Uyb0RvYy54bWzkWNtu4zYQfS/QfxD0&#10;nlj3ixFnUSTdYIGiG2y2H0DLlC1UEgWKvqRf3zOUKDmO0zpJkU13A8SiyOFo5gzPzEgXH3ZVaW24&#10;bAtRz2z33LEtXmdiUdTLmf3H149niW21itULVoqaz+x73tofLn/+6WLbTLknVqJccGlBSd1Ot83M&#10;XinVTCeTNlvxirXnouE1FnMhK6ZwK5eThWRbaK/Kiec40WQr5KKRIuNti9nrbtG+1PrznGfqc563&#10;XFnlzIZtSv9K/Tun38nlBZsuJWtWRdabwV5gRcWKGg8dVF0zxay1LB6pqopMilbk6jwT1UTkeZFx&#10;7QO8cZ0Db26kWDfal+V0u2wGmADtAU4vVpv9vrmVVrGY2WnsBLZVswpR0g+29AwA2jbLKeRuZHPX&#10;3Mp+Ytndkc+7XFZ0hTfWTkN7P0DLd8rKMBmHoe97oW1lWHOd2AvdsAM/WyFCtO/MTZ0QMYLAmZsE&#10;4/qvezoSH0Ye6JgYEyZk6WDYtsGRakfU2tehdrdiDdfBaAmNHjXXcXzXwKZFrG5Kw6QlB9DaaQv8&#10;jiB2lngh3DpwfIQu8B0fPCK3Qz+NARK0D16zabZu1Q0XOghs81ursIyjuDAjtjKjbFeboQQ3/pEV&#10;DVO0j1TR0NpSFHtTVoMltFyJDf8qtKA6OAGwclwt632pQRncMh4ZCXNttL59yQcAGDFz7cS7M3Sy&#10;4MNnw2DyVuM7IIDJfYzLmsDAYzKGlJWXTGnuV4VCLiuLCifcix1nVAxtdBq78OuRui85AVbWX3gO&#10;/mne0EQrl/OrUlobRhlL/2nlrGxWrJ/tw9+LalO1HtqfF2U5qHT11gOV/lUc9Bp6YdrHdbIcdjrd&#10;zqy3psuYyDtw2uRNgDJs0k8WtRr218j2+iF73tJwLhb3OodoQEBPSi9vwFPksughTfXMs1g65qfQ&#10;DfyOhcBgyE7/N5o+SaunGPsqYtFZP43+p1MQaRMs62go68V/wcIjlPGT8DpJe8ocJ1pPl5dx912w&#10;sCmyKf77HgOjR9Xy33sx7FJrye1eSXWSjorJP9fNGdohpNtiXpSFutetHaJJRtWb2yKjskk3Y+EF&#10;fWNDaAjQc6lhiSlMRpL24XZC9w/UzMui+YhESWmLxr3ByHIHfdURn7ue7Vpk64rXqmtCJUcNQAfc&#10;roqmtS055dWco6eSnxYuGYS0riRXGcqKydAZFWmc9GFBWzkaRjY/0S5Ekev4aKVQN9MwSfo+yuQh&#10;zwsCJyVWYN1PXTcydcj0aY3s2gWLBjASjYBmjmkdiH+9SA9eZ4i2EHa9XcpOTYS/wEZWL0sdY01F&#10;qho4DXemIzXV1fSCQzvqO24aUOcJODwnTmK/i4jBC5ncCzycJY2XF7mRRwIA4UV4UZqjKNeCDlin&#10;iGYOGgC1m+902+1pc8bSaK2E/Osz3qjyUqDJQGelRza9ZCFYtGpb5aca3SxirMxAmsHcDKQqr4R+&#10;6+nM+WWtRF7oUzc+rbfrLeuw6x0LKmaB1clBDZI0xQvF00ENk6APKfjgJ6+iwLNDqturEeTvP6QI&#10;RPfiuM9TdzjZJ/E0SN048fAu9RRPv2lIdZL9kUI6FNcHIdXl9WSWhkEUBdF7DWlkMk73TvL9s/Ro&#10;NXWfV00jJ42j8L2GdDieP0hIPbQAjxMvZp9TSyPXDVMfh+NdJt7E+PKtQ6o/LuIrrG4N+y/G9Jl3&#10;/163U+N37cu/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I6ztR90AAAAGAQAA&#10;DwAAAGRycy9kb3ducmV2LnhtbEyPQWvCQBCF74X+h2UK3uomFiWm2YiI9SSFaqH0NmbHJJidDdk1&#10;if++ay/tZXjDG977JluNphE9da62rCCeRiCIC6trLhV8Ht+eExDOI2tsLJOCGzlY5Y8PGabaDvxB&#10;/cGXIoSwS1FB5X2bSumKigy6qW2Jg3e2nUEf1q6UusMhhJtGzqJoIQ3WHBoqbGlTUXE5XI2C3YDD&#10;+iXe9vvLeXP7Ps7fv/YxKTV5GtevIDyN/u8Y7vgBHfLAdLJX1k40CsIj/nfevThZzkGcglokS5B5&#10;Jv/j5z8AAAD//wMAUEsDBAoAAAAAAAAAIQAV7vJvpDcAAKQ3AAAUAAAAZHJzL21lZGlhL2ltYWdl&#10;MS5wbmeJUE5HDQoaCgAAAA1JSERSAAAB9AAAAFUIBgAAAL/hFnUAAAABc1JHQgCuzhzpAAAABGdB&#10;TUEAALGPC/xhBQAAN05JREFUeF7tnQt8VcW1/0MSSEggAUKQpxGQEHkKCipXKeCLigJSH8UnRUWt&#10;WnxUsaCVWuvjliJ6bUVqrdSKVv/aKl691jcqKlb+VovPS8UiakVUrIgg1bu+k5nTOXNmn5yQAKGs&#10;3+ezcnb2mj37NXvWzJr1yFPUib7dunU7wW4rFAqFQqHYHnHeeefd/dlnn30pm/1q9ygUCoVCodiu&#10;UFVVNemrr776Grr88ssfkl3NajkKhUKhUCi2F/R+/fXX1ziBDg0dOnS65SkUCoVCodgeMHPmzAd8&#10;YQ49+OCDbwqrtLaEQqFQKBSKJo0+ffqcFQpzCBW8LaJQKBQKhaKJo89bb731SSjMp0yZ8lvLLy4t&#10;LT3QbisUCoVCoWiCaHbZZZf9MRTmixYtelt4nSnQvXv3yewrLi7el/8VCoVCoVA0MfTt23dqKMyh&#10;Ll26HGmLVC1duvQ99t10003Py/8ta3crFAqFQqFoEigpKdnjnXfe+UcozCdNmvRrWyRv+vTpC33e&#10;gQceeKVlKRQKhUKhaAIovPbaa5/0hTVkVe0dKVBdXX16yLcBZwbAVygUCoVCsY0xaNCgC0JhDVVW&#10;Vh5hi/R69dVXPwz5V1111SPCK6otolAoFAqFYlti0KpVqz4LhfW3vvWtn1t+hqodIuiMsKprS+R1&#10;Eiqs3VQoFAqFQrG1UTh79uwnQmF9zz33vCq8dhSorq7+bsiHevfufRp8QSXlW7du/U37v0KhUCgU&#10;iq2JIUOGXBgK6o0bN35VVlY22hbp/eabb34Ulpk2bdo9lp939NFHz2Xf7bff/mf5t3XtXoVCoVAo&#10;FFsFhYWFe33wwQefh8L6sMMOm2OLFMR80l9++eUPhNeDAqyx+7xDDjnkZ+xXKBQKhUKxdVAyf/78&#10;F3xhDN15550vC6+MArHZO9S9e/eT4Au6PPfcc++E/DZt2hxq+QqFQqFQKLYkRo0adXkoiHFBKy0t&#10;HQUfn/T3339/XVhm6tSpd5gKBKeddtqCkP/pp59uLC4u3s8WUSgUCoVCsaUgAnc4wjsUxvvuu+8l&#10;tkjz66677qmQ//jjj78lPOOT3qVLl+NCPjR48ODz4QuaCxXUbioUCoVCoWhslN56663/PxTEv/jF&#10;LxYLrwUF9tlnn4tCPlRZWTkBvmDnJUuWrAr51ic9nwKjR4+e1alTp2PYVigUCoVC0cggVGsoiDGM&#10;KywsHAKf35ih3PHHH3+jqUBw5pln/i7kr1ixYq2w+sNHbc8+O6OvZJ9CoVAoFIpGQnFx8X/UpWpP&#10;CP+6Qng7USAHVXsrXwPgB6dRKBQKhULRcJT97ne/e8kXwtC8efOeFZ4J3TpixIgfh3zIy7TWE5e1&#10;kD979uzHhWfWy8eNG3dNyO/cufO34SkUCoVCoWggxowZMzsUtB9++OF6fNHhM3v/5JNPNoRlTjzx&#10;xJtMBYILLrjgDyGf7GzCGgifYDQhH1LfdIVCoVAoGgGlpaUHEv0tFLQDBgw41xZpefPNN/8p5P/h&#10;D394RXhtKVBTUzMl5ENkYIMvaEv415C/YMGCF4Wn0eMUCoVCoWggyu+6666/hIL20ksvfVB4zSiw&#10;//77XxHybfjXg+ALopnWmLFbfh5r5SGf9Xpc5OAXFhbu065du8NNYYVCoVAoFPUDYVxDQbt8+fKP&#10;hdUHfpJP+qGHHno1fBDLtOaHf23Tps2YkA8RvAa+oAC3uGXLlq2WbbKyKRQKhUKhyBXMsGOq9j59&#10;+pxpi5TecsstS0M+xnPCM2rypExrXvjXivvuu+/1kH/TTTc9L7yWFBg6dOgP3P6TTz75FvYpmhSM&#10;pkahUCgUTRMdHnzwwTd9IQvNmDHjPsvPmzBhwnUh//PPP99UWlo60hbZHaO3sMzUqVPvtPw8BHTI&#10;/+ijj74oLCwcBr+4uHhfwsH6/KqqqknmYMU2BfECSL6D7QPZ8wj3a1kKhUKhaCrAOt0XotDrr7++&#10;RljV8EmgEvKhgw466Cr4gmie9KVLl74nvCoKEAku5EP77bffj+ALoglg5s2b95zlK7YRWCb54osv&#10;/um/FwZvKtQVCoWiCaGysvJbfkftaJdddjnRFmkXU5Pb8K9GTZ6UaW2nnXY6Gr6gy+LFi1eGfOuT&#10;Thz3aAIYqKKiYhx8xbYDM/LYu/HdFBUKhUKxbdGBkKthR01mNMvPO/roo+eGfMK9erOzwbFMa374&#10;11imtb/97W+fCsuEf00ytjv88MP/C76glfOBV2x9XHHFFQ+H7wY677zz7rZFFAqFQrEtMXHixBvC&#10;TtqqyXeGnxT8xQv/mv/Tn/700ZC/aNGit4VnMq3JLP2okA/tscce0+ALim+88cYlIf+BBx54Q3gV&#10;FMB//c033/xINo36XrF1kZSAp6qq6ju2iEKhUCi2FVBlxzrpbt26nWCLRIO/+JnWiMke8qHKysoj&#10;4As6IdxD/qxZsx4Tngn/mhRClnV7+IJUCFkSvdh9iq2LoiOOOOIXLjogGpmRI0deZnlbAgzkims3&#10;FQrFdgaWUU0+D8XWQedHH330r74AhU4//fTbLD8PlXnIDzKt7RVTtfvrqrFMa1bVbsK/lpaW7h9T&#10;tXtJWprNnDnzAZ+ns8KsYKCFMOwmtKvQbpaIAdBByNgrNADUvbtQufkvE31tWtyGaFJ6vPTSS3/3&#10;bDgUCkU6GOzyjfFtY7iM8DSpqBsKAof5cUU2B8OHD7/0oYce+l/ZNBO/pox/Cx/cU0899dbrr78+&#10;Lf/4888/v2ovgWyuIsHKypUr76jl/At77733jCVLlhAApnjevHlPnHzyyUNrObVgkHDAAQfsLZur&#10;8T1fvnx5ah3dYeDAgefKjJsGQ1S6pw8//PC+tZxaLFy48LVx48bhxvYx4WZffPHFtNjuWN/vtttu&#10;rL2zNNBYKD/ssMN+1KFDh3YyaPno888/X79hw4YvNm7c+GVRUVGL5s2btyguLi5q1apVCWUWL168&#10;ZOnSpanrknudPHbs2NHyzD5YvXr1GjluY8uWLYtlwFJaWVnZdv369Rvk/6J/CmSW+5nUvYEy9mdj&#10;C4EMkAqEmsv5mhcUsFloNBiyXdBMwHUsWLBgtux6lf2CzlL3sD322GOonL9br169OldXV3fs2bNn&#10;RevWrYvatWvXUq7Z1AGwUpf3s1w+tJeefPLJZ+X6/1t2v1bLjaKNzMovl7pKPvzww094Jv8QyO9n&#10;ci0ty8rKWstvcdu2bcsoI+3hB4MGDZr4wgsvXDVnzpxF8oyWSZlS7oP7lPNvzM/PT/t+SkpKWsrt&#10;5ctj+Urq/YL7nDx58ihBjz333PP7MnjbhTrkmf2DZyZ1bNgkYJsHZCGvp3ntH++Z8ct13XrrrdfL&#10;IcQ5qJkyZcpFMoBcv2bNmk/knayX+sw57fMv5J21adOmjH/lFF8KbZRb/uzNN998dcWKFUukDp7X&#10;19Qt6HvaaafN+PTTT9cJmXf6pYBjYu+UX+6VA7k+zmvf6U9lF8tLdULe7SnS2R64atWqD+W61slp&#10;zDOhXcm7BrTR0k6dOrWXd7xEBka0lxTIfijvdNzatWu53o12dzOeMe1+2bJlr0iHPpxHQ5v13xf3&#10;8tRTTz3z1ltv/cruSgM2Ncccc8zZ3PtHH330Kb9yfIG0w3JpI63lPfy2d+/e8vkP3I1zrVu37nOu&#10;QR6ZuQ55FkVcP+1K6irmntjP87Wvinv9gmcn/BLeU/v27du88cYbbz322GM/lqIbKA8Y9Mv3PJrz&#10;cK/yqL+Wd9uyvLy8FXzqYD9tmnp5b1yvTBj+yXVI+XzeH22KZsVzAPKbzzXKM3j7mWee+YlU9XXf&#10;vn2njhgxYp933313tbStddQnMNfJO6ce26YYTBNVc5Ow8qXs59KXvSZ95KOyfznXVQcKpD0fdOyx&#10;xx5/xhlnHCDnTaWafu+999Y9+OCDr954440L5bu7RnaRnhot7PiJAumTPrbvnIvbyDfEfXJtUmcp&#10;fdqf//znV5977rnrpH9/paampnLq1KkLXDnqkve1Xn5c2zfgkUh7M4bRcl9f8g3LQLzTlVdeOY5Q&#10;4BMmTBg2evToi6XddYj1qzwfvjnXr8ozXUr/YSoX8B7Hjx//zVi/2rFjx/byTa4SufWEtJH/sYfs&#10;eOjateux/ozXkZclLaomxzBKeIUUiKnJ5Vl/FVOT+3TxxRcjRAzkRV0b8pmty0d3gC0yIObXjsW1&#10;8BplNOqhkmuLWeL7xPUQSIfkNfY4g9133/37uNzFQt4y2yR0Lj7cRN0L+SHxHKVTSHMRcyQCfALn&#10;k07v4KQyjggCJB/mGcx0CQ6EYSLaEcfnWV9yySX3y0dlYgBEUCYC8LcyoHrfrzcknglpdKV8Nffo&#10;87j3u+++e1nSfTMAJH6/dCKr/P3y4W8SoTSRcMFEDPR5Mcr2zESInFZ7O3kDr7vuuqewxYiVg4iB&#10;wPuFSEbk86jftt9etdXlDWTgIp37J365GGW7PvlmDrP11Ql5j2fhcRJem088O1IYDx06dLo9LAXa&#10;ActofjuA+N6/853v3IxdC+1YOsq1Pt8nBhW2ujSI0D6EAFFhe3n66af/xjIdWRT322+/mVwbz8Mv&#10;4xNxKbCpYVmOwXusDCSDms9o40xO5PRGqDj079//HHj+fdDeaWvf//73f0/KZt61X1+MeGexa+We&#10;5DTmnLjd0o6T3i/nJZw25+aaQz7LWCNHjmRwkG2y2BePIFffCSec8Cu8k+hvSWbltwf6ZnuMEeic&#10;V4Tp544fEvfH98d9oDH1ebwLZtrEKKFd+TyI895+++1/pk2FfbX1YCqjv5aBwjs+LyTaI9+cNYJO&#10;PQeWdMkbEmsH9LW8yx1dY9s19nCPOuqo6y0/GvzFGqTVwJcRakbwF8jPkhZzc7LhX7vDl1HhN0M+&#10;ZBs2yOeDDvkIXOF1qS1ifhtbsDNDnB+e19HBBx/MbCob2jmvAT48BKrsS82SBS1k5HtHWC9kn19X&#10;IdTabYS67bzzzsf778sJdEF3XAIxOIwFBIJE6LvY+j46hcsgdESksRVeaW2RTMTi90OE+RW2O66T&#10;E5Z84NJOiMtv7h1BEh5LZyEslgUMpDM50H24lmdCBQuaxYw3ITo24aN6ZLbCM+tCR4dBpSvjCXSH&#10;YgSzX48jkgrZMqCLDMT+JyxjjUYH1BYxKGHAFpaDZHbyn8KnnfJOSVy0MwMsX+jVR6B7GBQb7LIE&#10;Js99P1smG8oZ3HAMz9bu8zE4adCAcKjjHPnOqwXBLP9nLPPQrsN6IZvgieUih7JYbAooh28RrcIw&#10;Vz7MDSG8IbGBJgM0BidSBKNe3hnvrh9qaFeGAZDsKxFKgXbn1+No0qRJv7ZFQGUsCyXkC2If8l2M&#10;dNfJ90X/a1kp0IacwMXWxe720RXB7J8PQph7fQqDk5mOZ+sxhs2CfASufyxkJ1cOJf4k7cILL7zX&#10;7gf5J5100m/8Y33KwR6nnVsipr/q16/f92Tfv4W2vEFgjTx8mDLiR43YDj6zopAPEdIVvqAklmmN&#10;UZrwTPjXXr16nRryIdTS8AVtOWfItx+/GfUOGjTogpAPcX3wBb14wfJRpqn8GwklzChi57cdTllt&#10;sSjaOgEss4Sz7b40JD1jRse2SIj+zHQp4398DqxXhXUxmBBW79oSmeBjDY8hMJCwTDsIIc95n7A8&#10;5AtLp/mxgy4njA149+GxCB9h7VJbohYsscCzcfxTKkW0NuHxkNceQvRwA6uIQE8MUSyswbUlUoga&#10;hiIMhZcaTMqs9eSwDCTvdIQtkgZ5nnu72eNmCvQ8bBXC882bN+9Zy64TaJU4hkGh3eWjgFllWL8j&#10;vj0pYzxhYpDBpPGOOeaYY35pd4XYKTbrIhql5adAmw/LQXYGmBXynPeibCB4UkBDFdZL/2bZGRg2&#10;bNgPKWNn6GkCXVAeapoghJzlO7SNDcJpD8JL+x4Eu/h1eoG8MuAiefqTMx+xvt8OTFIDeWnXT7M/&#10;toYeC/vtRwG1KEYWwIsMLFrEJmkQbU342bJstnP9KjFP7L4dG0mjYj4+W6RLbPZuZ2EGsZkaI0Ov&#10;44pmWvNffEyYMCNDaNgig2KqKUZ4lp+H/zP7rBAyywCNjP5JakcS2NgyGUDDQBnfjz8Eo/+wTsjO&#10;aKNwrn+xDHSuY/YJNZ6w0oRqgELU5OFxdHDC8zUKDoPDspBvuOY0OzEBhT1FeGxMoAvaI8xth2nW&#10;7kDSgCJBGBkw46dMTKBXVVVNCuuiHQurX22JfyGmXYDkff2HLZIodGKzKQdU15RBbWp31QvuG/AJ&#10;F1LLrhOsp3OM9/2ngQ4cLUDSEoX1djFr0hGY9pLlW2mLpiOsM2GmVhCbpTO79PqMKEaPHj2LsmgE&#10;7a40xLRldUWmxEgXDYtshl4YpbGYHl4sjRRQb4floHDAHibL4lu3rBh2p0zCDD0aT4TlG2G576wz&#10;mleEumxnaFVyFOipwbKXbttHTdIyCu/KlsnAgQceeCVlzjjjjNvtrh0e3Z9//vl3w4fojx5jjdvO&#10;lIxalFkSM7+wDA8bviA/tEiHOK/wzGg+qePz/NqLnSrQJzuSNOoffNJ9Hslc2N/YSJp1QbFOGDUk&#10;PD5q+TfRZcPNXkLKJtCB7bwyZtCDBw8+L6zLCvSetSXiEIE3KjwOStAs7B5bS2SQaPnGgCVpPase&#10;At0MPPF7t/8ayL3vHR4PZRPoQI5Dg+PUhinUR6Bj7BWWhfznRHuIlaFN2CIxYGAFH7VuvcH6YXi+&#10;+gh0p1GR9niw3ZUGbB+oL/buHLHubouHMMIli7V0m1h/hKCz/DSE37yjhOUCh3I0W1Z7GBukRr1w&#10;cgg1XSntKhbkqhT7gLC+mEBPsmMKvp8C3oHPtzNZvFWiYAAQ0+KBWMpqq511lujt7JKnWRYNkatA&#10;F5TJe5knv2nGzg7Z+lXW/G2xFORZD4FntUIprd0ODZKshA/PNg7jfpSkJufhwxdE1eSMnIVnVE9J&#10;anKv0+/MzCvk+37tjNBDPiSN1Pm19wmNkBBe2WZCDQEGN/65HFmXDP/DakFHAK+uGVc9BXrxXnvt&#10;NUN+E9XnWWboWQU6iC0tPPzww1jchssKdQr0bKiPQI+hngI9n9kBgtj+n4H6CHTBgJjBkz+QrKdA&#10;L7EGa4kq61ywNQS6U+Gjxg3P5QjDJXNAOhpVoAvax7SHaAOF17m2SDqcRpK2Z3dloJ4CfRCDZ/lN&#10;WrvNWaDLNWUsQUHSjsbYIiCqwsc+xLb7UOWfFTkI9Kyoh0CvE8y0w7ogO3FzNlKgAMNTeElalh0O&#10;MWFNB+VZk/eMqcn9sJ40ypCPesYTpFGLdF/1HDOKwMCGERh8+R0WM7bz/dqTjI/suteWCETSMfaR&#10;Qr6xi5slR9bLMlAfgS4DGWNok20m2hCBnhTUJ9LJbzcCvbS0dCQ8azgTRX0EulPdh+TPhLII9IyB&#10;Jtbe8BraQW0lge6EWxF1h+eDeG6Re2lsgZ5Sn4cUanMcEATWmDdRA1Ifgc7ztjE0kpYZchbosWRY&#10;dgaKYadDxgzdJ87FQMsud0Y1ED6akkAXRHN7QH4sFLw62Bd6Fe3I6O4Mqnzy1OR555xzzl0h31eT&#10;06HFOnNPTd4sdFeCaHDC60SBJFU7s3r4gqK5c+c+E/LD8K8h3yf5sC+mXGMDoRE7H0TnTBHW/K1q&#10;L9FS3CFJoPOcbRGHAvdcKyoqxtp9GWiIQKfe8FgIa1dbxKFJCvROnTqlxVIAbunI0y5loD4CPTaY&#10;tYICjwSDJIEu73SULeJQ6ARjwuw9Z2xlgQ6qmEGF54QihpCNLtAFA2MDfq5TeOFgvq7zG8QEOoLL&#10;slNg0sFyo11OS9l2BIgK9HCQz/cf3gcTm2B2boARnF8uieh7rD1Loj1RExPo9KtHh/U5shrZzvQR&#10;9hqTAlntWIh99LbBGsGTpPrBYAa+gOAvGdauvpocn8+QD3lq8p2cy4FPNvyrsRRmcBDyITpK+ILq&#10;mBbBJ9xs5MPbIglcktymUE9zHwg7hI4tnhVJAp0BDa44dACM4PEfdbyIsE+hIQI9aX04Yp3cJAU6&#10;z4iZG253uLD5OQFiwt4hJtDRWgnLd0czdhExH97Q2jhJoPOduHfKerPv+iOHmWiJm4ttINCN3QVt&#10;KzwvZMu6jndLCPTErH+hsSjtgf2ymfY+Q8QEOveH6ypupAjBs88++/+5vgf/dTmsXip33NSEVyVt&#10;6Ru0Bdo9+zkP7mjWvYvoizG0wbc/rDOJbJ/qu/2l0NQEOnDvKSSWNJ1FPM/NFt+xEetErZrczQx6&#10;xIK/+Gry2AP31eSC/mGQCsj6BxvQkYV8q7oyH5vUtU+sk6ABwgdJfsMhSafCmt+WUL1H3Zcc1ccw&#10;L0mg826YATGACq1lIzO9FBoi0AX9YuvDge8saJICnVkTs0OED4Mr/xqzLVPEBDqElT+ucAgIDIRi&#10;fsqocqWKtPXLJIHu3umdd975cmg/IofF1utzxrYQ6CDJ6h/y1KUD+L+xBTqz2PAYCBshWwS0w86G&#10;GAL2/0TEBDrE8biW8d78NoBwtYfGEBXoScSzlb44qyGsRceYsXESWY1FhvFYUxTogtbOzS1GW0rr&#10;uj0iGqnND14QG+1adyFjZJL08XgRqFLqQ5+swZhpUG69MCRm9fAFJf6sypH19zbrSW4dJVfylgIa&#10;FXx8uNeF57NquKR1tQwkCfRwRinP/zB3PhvoIootMUOPuBs1SYEerpPLwGeEM5pEaNvdGYgJdO6P&#10;ziVbdDLrNpPhaZAk0MNBBUtPTt0q99QgbVJMoNs4+jlhcwU6SNJYQbRHKdKb7cYW6IJmzlfaJ56p&#10;8MwEATdF9lVUVIzj/2yICXS7zOevuxe7vBa2X0pSa0cFOv2stMv9EZ4hzwYpCmMfxJCP1pTzh3XE&#10;KOYC1kQFuglUFpvQMRAWds796uaisSOTbQmwpn29H+sXIDhF+JhIbFgBX3HFFRnrshMmTMBilfXz&#10;jtJ4MoI8MDtZsmQJ0a/wpbzovPPOG2kYHr797W/zQePu1v3+++/P8EO9/PLLH5LBhtkvH/xPJk+e&#10;7Gb7KcgMH4H/idAgGSBcYXbmCDnnDDp2+2+jQWayi+R+M/wg165dS1QzqEH4+OOP37GbBtLIF0qH&#10;cwvb0vmnhbZsLBQVFUXd61555RU8IJo8Vq9ejT9wCuvWrXv81FNPNa5MLVu2rNOewcemTZu+krY7&#10;UQRCp9atW49iYHjiiSf+6rjjjrtx7733np6fnz/45z//OYFsWD/PCdI2+JZSkOu9WzpBowEjHLnZ&#10;2Ygg7rjd3KK47bbbzv7Zz36GejcDf/zjHy+ViYNbsmtsoFbGJSoNrVq1an7wwQebwaX0L2c+8sgj&#10;y9esWfOAYdYTK1eu/Fh+IIcvRJhdyECvZ8+e7eX/pDX0KOS4t6VdPnLEEUecYpd1UpDBT0cZNOE3&#10;XlfSpK9WrVr12/Hjxw+WQeHhaB+szUcUF1xwAQab9bKC31aQZ/LUJZdc4keVM1i/fj2DNJdvYIuh&#10;yQt0/GOnT5+etubKTO+73/3uVNlE8PS/9957M2axJ5100vy///3vJj3ppEmTrhg+fHja7Ondd9/9&#10;7Nxzz6WOTajJ77nnnoyIPYzc5UNizQhju1kycEgTGMyeLrroIvx3zbqwzAKoLw1jx46dIyPuB2Wz&#10;YPbs2VfLzLVeHTMf90033YQhSrbIQ5sFEbosFWw1LFiw4OcvvPDCezJ7NMkWGhs1NTUZrl2Mlpcv&#10;X05s9u0SIlBueOqpp94WYZqz4PXA971ROuDHFi9efKl05CfLOzhFBrEMKlk/TUtOkQMy1lulzuue&#10;ffbZd6RDZsDaqGjRokWd1s6NhPXnn3/+cVYbl4b27du3lMmAMXaVmdZXZmcjYsWKFXdbrVgazjrr&#10;rLFoBA8//PC+cm1zZVdjCoMPpX+89vnnn2fWWK96SerCrwiuJ4899tiMKG4nn3zyXlVVVbkOgL6g&#10;f505c+Y3pZ8bJPX90mrj0iD9LsbI2036UnI+2c0USIhjN7comrpA77tw4cLQQhlryYtkBsL6cv5V&#10;V101Z+edd07zMybD2a9//WsT2Qc1oQjEDHXlqFGjpsnPi0LFc+fOvaZNmzZpI9U77riDpBbGJxUL&#10;YxnBZwQ4OOCAA/DjRG1VLh3bHBkYpL003M/uu+8+o9IfMmTI+WefffZmGUQceeSR/Q855JCM59BQ&#10;uI9zK+JFeQ67inDKeW20PhgzZkyGpfVPfvITosURQWp7xV9lMLrbe++9l5EtsClAvsM/DRs2rLf8&#10;Eup4s0GGOruZQuvWrXPW5JA5jN9YPTniXWk/J2JTY/9PoaysLCc17mbiHzKjS0WNdJD+qafMzK9j&#10;zfvFF19MuT41FmSAhzaRNW/CKm8Wfv/738+x9kNpmDVrFn1v+O6YtWNnkTRI+8ttt902RQYxB1qv&#10;ixSKi4vR1GwJW6Itgm3Qr6bQlAV6/uWXX54hrK+88sqHly5davz48JeW0WuagZV0LF8ff/zxzJpp&#10;FJ1l1pyx/kL41zfeeMOEFBw5cuRFoZoc9Y+MYJlt/0Oop4zQSbGaBpmx3ykzdONTLqPoy8aPH9/H&#10;MCwYaU6ZMoU1UdL0DZZBRoMMIuQ+zmbtyv67PYMO03S61qAxldCkgdhdBkxpSyZ4CshArK5ECdsD&#10;aENGvcn6u/w0yKK8AUia0fNODU/eKYPWbGF6o3j//ffX2M0UZKbH+n5OGi2ZSZvASBs2bPjM7AhA&#10;ik+7mQjpOxbvs88+if7+WwpPPvnkfOJe2H8N5DkW9O7du2LatGksaayq3duooD3RrkCZtWup71LY&#10;8rPOOis0OGV9u59MgsJZevXGjRtfqqioyHBn88HMX/rTtMnLypUr0egRdEdRB5qsQB8wYMDZF154&#10;oQsWY/D222+vFWFsVNxCu997770/NAwP0piutSpu1D9XyQea5vaAy4YMCszsHQOGe+65x/mOpyAN&#10;6mesX7ItH9TscP0etfE111xj4hAThOKuu+460zA8jB079grpIJ6RzcI5gg4dOjRoDahFixb5MuNn&#10;rT5bMpUmA9In280kDJKB06L9998/LfKVTLQyhIZVV2Vtq1OnTp1RUlKSdk6Z2aJhyfDDbcKoa2S/&#10;qwwUnzz99NO3VUKHrCpwGWwMkXf6uHxzx9pdOeMvf/kLmq40WFWrif1QF6SssbKXby7NDsGC3Ns5&#10;rRXLIP1XLJPZf7cW3pJZeirwlQNeDzKQz1hjrw9yUfUeeuihP1qzZg2pdNMiOGLMZTcTIROV/4rN&#10;0mUgjd1QajBWXl7eCQ3mkUceSayLrFixYgVuxClI/8o3jB3TdotcnmVjoKkK9P733Xdfhop5zJgx&#10;zHJxY2A9ek7nzp3TrAZxkZIGZoQ87jrz5s3LWMuRjxWXLNbKSubOnTuHNWrDsLjllluWPvTQQ5ey&#10;TVS6mLGdzMYZBGBB3/a2227LsHzFB/upp54yxm9Dhw49/3vf+15i0A3W8vFrR8V///33v46KDS2D&#10;ZaeBkS8fn/23wZB7zxiR25lMzu2iefPmUXWkCNesMb1lYGae8Wuvvcb7TOHrr7/OEBq8I+kMEoMx&#10;4GVw9dVXuzgBBhh+Sd0pV0EfUhf1ZXR0zZo1y8kIq6XAbqYg9eX83KRsVDBKpxfNDucwZcqUmQxa&#10;li1b9qbdZcD92M0UbEdeZ2ceQ1FRUXRWXFpamu2dFspA2RiYysA77fpywcsvv3w/GhX7rwHLYN26&#10;dUvKb++jcsaMGeNwy5Jt1oVDFFVWVkozapWTUJe+5wKMXe2/uaDAqoXTIM0kZzWx9CM32s0U5Bpw&#10;VXup9r+6ETMi7NGjB4ZviTNvPENuv/32M62a2zdkbSZtKKM9y8QibGvLzzzzzFT0SwfpZ3erqalJ&#10;LXVKn2ba4vHHH0+0wayBVeQ7TJu0zJo1i3TIaYj1XdJuuf9cvsF8uY/Y+6qXgWASYu/B9qub9T1u&#10;7yiMpVIUwfqw8MwDkRnARSEf8kI27hyLG+z7d44ePfo/Qz6qdum0nNp2t1hmJgIzWH7U3QVVu3Sw&#10;phOS36GxPMz4hBLdDqMXOR9LBiQQoLNkFDtEOp9vEVOaDGJYkvrHco1WrdlgxELPhqk+60KSHy9u&#10;JbZIiAKCXLhyci+pLF+AsIh+PY6kYz/BFkkDboD+M0IDky0IC0hyy7Jx5usEATVix8u7yykYT1JU&#10;KWLt2yIZkDZ/sSsXBh5Jyu/uteV6wT+XT1nctopIYOHK5focQsQyaNmIhdkGOvkuM54XQCpEDXyi&#10;TMq2idSYA7qEaUFtjv8Ydo1957iRWX5OCDMG4hZoWTkh5jLLt0E/ZIuEqHaBtiJBZro4l0mf/GyV&#10;HqpjobKtq5bpS6QtpkIOD4hnLkvBvU8oqc3Fonny7QsrMdmLh7JYqFabma3BiF0bbtfCyrlf/bcB&#10;+WHDh2Fz6/aHnyQkCWkJH0yNZFqzL7savjSu/UNBCSHk4QNcKUK+9bOsgk8mnZAPeb6nGeFf8ZPE&#10;1xmhjdBBcCNcEO74BNOhYcRHCFMEFbyysrKDwkA0fIRSf9YZcBaUMSAgLWEs2xzER8sHKGWTLEub&#10;M7IXTIuljYQYeOA/ajv3gfI7jA/ZD7xgZ2QuG1L/4cOHXxpLNQuhxbDrfHgr1PCccDt0fOqycfKz&#10;JQnpjQ85vrl+3Y5oI3379sV2gsxK4Sy6SO5hT4R+LEALhHYHYS1lY/7ojNAH8l7p6GLHQ8SztoMc&#10;ntneDJjmzZv3rOPTboVnMj/xDrieWMcLEckty/WEMO+U+mIDWQj/aKLKyXUhIAZynfhp+/7Edi14&#10;cxO1tCISmX9OiPvgWxA+wpgZIlqhSgbwLvJYwmCMAfJefmpWIplJ28YNlGeYodnwIcfu47fHiEDv&#10;yjccS90L8bwYbEk92OjUuT5NuFN3LM9UduUyw6+kj0hKvARhRW9DqRLBbRDPjf7SbzcEezG1iSDn&#10;nsjP7tfhiAnLqFGjLrf3lFpGjPmFQ0RIk7LDhPZ2/Q3PxSbBCT13qgnm4471+2ML03cRICyp72LS&#10;RmwMKZuRlVDQUdrRYUmBvYjdwHPheqVsfZc2ubbhHE/fF6uf89pr224s9huKwS6UoE+ovi2/RSgk&#10;IZslzTSOpKhZ3gyvDNVcyKde4ZmPjk495EO2cwSVRPIK+XwEwjMq6DD8Kwn7ZXc/PnBG0lwnAg5h&#10;TkhNhD2/8jGhOu7hGh3BbqQDGiWCaLI/Cs4yA84KPwMcwgEXQDotCKHoD3S4TjkkQ01EB+LKOOJj&#10;oCHzwWMp7AZd/HLdsQ+QGRD18bG7fZR318KHHw68+J9zsc1AjxzyDCykml7UlQVdfUHF9dDWOBfX&#10;y7kcD+Ie7XEGDCAcj/Nzn+54rtX/iO3gMS1rltxjRg5098w4N3W4sKy8E55ZeE2QnWW28N9BXdeD&#10;z7EcYwaiSZCOLiPw0ua8UyIQSnUZKsd6oIBBFwM//x4gzkfubsid2wkMe2waXOpi7oPr5/mw7eqT&#10;4+oMhsN358oHAr3I70e4Vs7B8+c8vDv/XHXNSi1au37Ftuk6EQvIw3l5PrQj17bZxzvjf/+6HKF1&#10;oj5/lh/eE+3APzYIetUL7R77aR/uu3JlaV8Q9bt2TRkGZPRx0v+97soygPW0rSkw4HdluI4c+q40&#10;9bsfoY57c9cZuzd/gpgLsvWrbPvXxgDQHtboaEo6/eYy43okXG8+//zzf+9cxmhAMrtJW1uncXTs&#10;2HGUPDDUJd3lY39GPp60EZCM+hbccMMNxlAHle7ChQtdZDcDXmznzp2Hb9q0iSxnfWXk+rQI3LR1&#10;nkmTJt30m9/8xhhwEQr25ptvnmwYFhiGyCiYa38JASWN+XFpwGZNhlnWa6+99sSwYcMm7LrrrlUy&#10;23y0R48evWXkfDEvu7q6+hj5xZCPES8zwS5yPb3lXq/Dyp819REjRsyU2fATixcvvp0ADtTbrl27&#10;Q6UhYsxSH3SSAULvDRs2fCH1MkPGQtn5fnK9LeX8xUVFRSXr1q1DELAuGaK1jEZNvGapg4AQ/Jhf&#10;Idxg3DbW7LQxZkJ08vyyft1CqEjeGYKPNfSWUt9g+R/jGrQxacfIzLGFfGxySGGLAsE/BVKWpQGs&#10;f9Osg7OgQI4fLFScn58v3/Pn3DdxDLhOzsNsiOtgUJcv9ePS6NddLryB5kb/9dw4HnsHrtU8N6GW&#10;wt8gxCDTD7xh7lF+84XHfupxzyv2zNzz4pfnxXPjmfF8UEO3kvoGUZeQ/x45nuPMtXjXg2ER9SeB&#10;GYaxnpey5lrsr7s+rplf7jf2ftz18V4yDNw2A2hI+nTt2nVA+/btO0lbb1deXt76yy+/3LRmzZqP&#10;Vq5c+VcRUBhPZfhwe6iRe9pJrgkfed4l90PbbSO39pUQ76hOP2yE6xNPPHGZfL/TZEDlZ8rqL3W1&#10;k3o+h+R/2gP1ce20J/MO5Fsqlm+JZ8JgLCvIGjlo0KBvSN/A4CEX3/5d5XvuKp+EXMIm857sr3t3&#10;7r0Brov3xi9tiskH7625PCOuj3fXV+6pvb0n2hXk7snvH1rKPeEO6gcbwgAZzSHPgmNoH3xPtBcG&#10;77RPhGxvea+DZZLVQ/ruDqyHr169+iMZoP+v9JNE86PPibkf1tV3uedN30XfEgaUqpbjO8vx4b1x&#10;Tf7x3BvZ4mL2GEnoLHVX13VtkDxr1+/9+4IQrG4E44iRuLCMulAeRDRGuh9e0VetOfLDvzKr8Udh&#10;jrzY5c0whgn5fvhX1FEhHyIADnxBMSEm3f6ampopqFmwAUDNJAOF77h87qheO3XqRLQu6uY++cXQ&#10;rx8fNsk65OWnRnYkGZGPbV+n8vWztykUii0GBBIDfIShQqHIBhHWe/rqGUeopW2RYl8V5AjVjPAY&#10;/UTja0OoSuELyonnHPJR2QqPkSSuL+eGfIg1bfiCnViPCvkYl1k+IWR/5PYTa14E8HC2Uf8Ju3rK&#10;lCm/JVkIqVblvllfZnRI2MwCmdEfSpxlBgDOaC8cgLAfoyj3P2uucqxCoVAoFNscLVk79oUW5FuI&#10;xqyKUZOLQHTWm31iSSjIjGb5UYt01pSEZVTHUtcQ1jvCMr7A9A02HDFbFpYJKlNaWjrSrQ8RJY6B&#10;CmuKWFQKe5BQVxHwxqpbePt4yUBwE+rGOjrXhNFbkrEZhJbAtxSXgcBhtdUoFAqFQrGNEHO5ee65&#10;5/CHNAFhREgeGFOT47oGXxBVk2MVLTyzlp6kJifSHHxBhkU6hKGG8IzLDKrykA/V1NScAV+QZmzX&#10;pUuXI6urq09nIIH6XPio0llXQ3XHEgABM1Cxo8brxgAAjQOqeZYaYvfsiOcjA4P9XIYnuyQQs+pU&#10;KBQKhWLLQ4TSN2KWsghDWySqJrdpFc16VkxNjjD0Zq0dF0XSAJIrWnisjaWpyR1hBelZOnfHujgs&#10;g4Wp5RNt6Wq331pY4iJHCEzSfiJsMXjjmgn0ADAeqUQwy29/XJ5wu2KA4K+bJxHqfHJcu/9R5Zta&#10;FQqFQqHYyiglmIEvpCBmtJafh79hyPdV3IIBWJeHZfz816jdQ74NnmLyaxcWFg6LGduhOYAPYq4h&#10;BK4RVlSLYF1OEOisjeNO5/yAMWDDWhTqhs89bmswZDb/XewAYueCqJ9lBvc/s3LW3P0BUac6Aqoo&#10;FAqFQtHoiKnarerYWG0jJEM+1K9fP5c8oRnq6ZDPjF54JihAkqq9Z8+ep8AXFPkW6Y6YLQvPBE3w&#10;/VB98ta/W/uqdmbXcu0ErmDNnBk5Knaoi5ALBoP6vQ0hSxHgBOvAR5r1c/8cjogyxDWFmoaKiopx&#10;vrGgXatP839WKBQKhWKLIWlWLALYhTps7UcUc2TDv5pgAQj2kA95AQk6MEAI+X7411iIS1TtGLfZ&#10;IlVundonP/wrwtjn2WApBPEgWQRr5k6IuzVzBhvOT3732H1CXAcGdRj7USfub6E2YtiwYT/EKt7f&#10;hwW9rVuhUCgUii2KkpgLGoLJ8qOqdhv+1WRUEgyMhbscP378tZYfVbXbCF4mohjW5r4K25EfbvCc&#10;c865K+Tb8K9GhY4WAcHr8+36PoKb8JfEFWYAQgAH1O8AFTzCnbShu7v7wMIeYzdXD/GMhd8Tlzlc&#10;+uS6ZoXW/oRvjUW1k4FRWqIShUKhUCgaHb7xmCM7q0UIEiN9bMiHPFV7cxfS0Scb39xEd0MdHvIh&#10;ZrnwBa0I2hLyrardZJrCOC3kQ14I2XZ+uEJHU6dOvVN4GMMhwF2ccq7L+MsLULcXoW1gkEKoR+Is&#10;oy1gIIO1O/UQKpZBCa5saDNQyXN9/rkQ+qyb+/sgVPNyDlW9KxQKhWLLIDQeg6xFukt6X7k5anIM&#10;w6Tu/W2RnWNqcmbblh/1aycEq8zaSe0Hdosl4PCzYTE7DvmQtTYnrzDubgh1rNr9DEDM0CuJYIeG&#10;QLaZqWMk1wvhzMAFw0DCy1If6+fhORDwDAgmT548PybQITuwUCgUCoWi0VHuUvX55Ku4w/VgyFdx&#10;FxYW7hVTk/vhXxFkIZ8Qq8JCzc2gYv9QTQ5hcQ5f0CyWac0a7BktAtblId+RFaQIdCzgcYtjHZ3r&#10;Z2aeclvjmpmF43pGkBj83GU3GeWIfYy6nll9T98tj+QvhLclw5XwSgk3i9bBP79Ptk6FQqFQKBoP&#10;sXVxm4MXQUeikVQ4U59s2j9QFIso54d/JVRsyIe88K+tScUY8v3wr0nGdl7414qk9JsQmYOkDH7n&#10;LvsXAhriGpmpNyfVI2V9bYUNH2uSd6DJkN+B+NJTnyuD+h07AZtprQU+7GFWN5/8WPgKhUKhUDQY&#10;ZWVlB4fCBjW5CKThtkg0RjqhVi2fGe3MkB+EfyXT2vthGd/qO7Z+b8O/mixTgr6sa4dl/PCv5CwP&#10;+T6xJi7FUKMPEML1DbW7SakqKEHdHwsxC5HGj3v2w9gyYHHr6o6sRgL3vu5Y3Pu8kPylBoVCoVAo&#10;GoJykvWHggZVs+XnsRYc8m34167wsUhnjTss44V/jQZ/8cO/kvAkXL+HvPCvBTG/dmbFwjOuZ/h9&#10;h/wYtW3b9hBitcshCHTU56yR53GuWPlsxJIDqnMXqc7eE/HnUd3X4NoWHhMSAWs4v0KhUCgUm43Y&#10;ujhJ7YWFGjpRTW7TioK0GOmObJJ4E/415roFocaHL+jAzDnk+37t+HSHfMjza+9C4JZYmZCYQZeW&#10;lo6SY7hHBK8JljNx4sR5sfJ10bRp0+7p2rXrsczg7RKEMaJLCpwTEoMBKY/lvUKhUCgU9UdM4DDT&#10;trNXsEtMTX7SSSf9xvLzxowZMzvko7IWFuvNIKomR3hafp6zGPcJ/29hGb/2JGM71v3hAyzcQ34S&#10;sU5vlwKYSTPoQACXzJo167FY+Vxo+vTpC8lAt9NOOx0tdWFB3y82WEoiDP3kGBO7XqFQKBSK+qA9&#10;6uFQsHjW5FGLdGtNbizBmeXG1OTMyOEDjMlCPip+YRmf9IqKivEhH+rVq9ep8AXNY8Z21mDP+KQj&#10;REN+XYSaG9W7HI5xnNECxNbw60OkZmXwIVX1ld+9YwOZbNSnT58zuQ6FQqFQKHJGzHjMV5N36dLl&#10;uJAPIYDhC6LBX0iVKjwz00wK/sJ6OXxBBUFrQj6zXcvPGzp06PSQH4R/7Rgz2KuLGFSUlJTsYdX+&#10;Lvxrt2xr3oR2jQ1gHB1zzDG/lDoY7HSL2R3URRjbybG41CkUCoVCUTdwtwqFCeu/wnJq8mjwF19N&#10;Hgv+YtXkfWtL5NXEgr/4avLYmrUf/hWBS1jVsIzLgAZiIWRzJXs/GPaReY3ZPm5rfVm7x+iPpQM/&#10;IUs2YW7X+4n+Vs5MO1YmF/KD9CgUCoVCkQ3tY9HebEpRg6lTp94R8m3415SqPRb8xQv/mjdz5swH&#10;Qr4f/jVJ1e5lWmsRCyE7f/78F4RnVO3kZQ/59SXc7ahKCGHO2jfJWbB+x1edAU4PAsXEjPYQ8GgH&#10;MMZj8CFlq5jxx9b760NoNqQuhUKhUCiSEZvR2mArxnWLvN8hH/LCv1bEYqRffPHF/235qMl/EPJt&#10;2lIX/rVbzCKdKGuWH03fyhq1F/51l5gWYXNoxIgRP5b6iBxXI+TCwLJswLbxUb/kkkvujx0LzZ07&#10;9xkpsjthXuu7bh4j4sJLfVyLQqFQKBSZiMUVZ11YWARZAVE1uY18ZjBx4sQbQr6/9ltYWLhnTE1O&#10;NjL44Iwzzrg95FvXLZMsRQT/iJgGwApeg1imtYaQDQlLaNfdhIjehhaAoDMmQp1gp1CzwQydmPHC&#10;64tbHQMOn98Quuyyy/4o9bpzKxQKhUKRQtclS5asCgVH7969T7P8qJrcWpOTsCQxcAu+6vAFZFp7&#10;OuTb8K/Grz0p01rnzp2/DV/QKpaD3IZ/NbNlLNRDfmMQM35r5Y9gZ3ZORDlm7hjNdSUiHLYGZFXD&#10;Ih7jPnLEy/09F6uvoeR7HCgUCoVCYUDI0lBgEL3NsqMx0q2Kez9bpENs7d0P/xrLtMZsXWbtQ2yR&#10;qpia/MQTT7zJ8vOYyYd8q0Vw4V+7u6hsW4qWLVu2mqxsDBxQ8dvrH1ReXn4ASw/4748cOfKy2MCj&#10;MSkwVFQoFArFjo6YC5qv4hb0xUI9LIPQsvxo8BfWwYVlwr/ifx0L/0qiE/gg5tduY6ubdWvW2Flr&#10;D8uQ0Qw+YJ095G9JQvXPujhCnlSpCNlYuS1FviuhQqFQKHZsRKO9eak7C/yMYY5uvPHGJcIzanKy&#10;oYV8yAv/2pLyIX/OnDmLhGeEEdbrIR/y/NrbxGLKW792E/iF5YGQvyMQ6/Pcv0KhUCi2XzQoFCjq&#10;8qOOOmrS3LlzT1y5cuVa9okALZkxY8bdN9xww7H8j4vUn/70pzmrVq1Crc1MO19myZsGDhw4dtOm&#10;TVhvd7j77rsfE6Gyy9q1a7+gTGVlZek555yzYP78+ZP5n+AvixYt+vHbb7+NH3peixYtCj7++OP1&#10;gwcPxjJ+qVDVo48++lh1dXXlunXrNlKGOk455ZRf3XXXXcZFC9/yhQsXnu/X8cEHH3wmM3yC0ODu&#10;tovU8ahfx46AoqKiwk8//fSLAQMGEEiHCHsKhUKh2O6Ql/d/pmr9hC0EiioAAAAASUVORK5CYIJQ&#10;SwECLQAUAAYACAAAACEAsYJntgoBAAATAgAAEwAAAAAAAAAAAAAAAAAAAAAAW0NvbnRlbnRfVHlw&#10;ZXNdLnhtbFBLAQItABQABgAIAAAAIQA4/SH/1gAAAJQBAAALAAAAAAAAAAAAAAAAADsBAABfcmVs&#10;cy8ucmVsc1BLAQItABQABgAIAAAAIQBoIdr4AwUAAB8XAAAOAAAAAAAAAAAAAAAAADoCAABkcnMv&#10;ZTJvRG9jLnhtbFBLAQItABQABgAIAAAAIQCqJg6+vAAAACEBAAAZAAAAAAAAAAAAAAAAAGkHAABk&#10;cnMvX3JlbHMvZTJvRG9jLnhtbC5yZWxzUEsBAi0AFAAGAAgAAAAhACOs7UfdAAAABgEAAA8AAAAA&#10;AAAAAAAAAAAAXAgAAGRycy9kb3ducmV2LnhtbFBLAQItAAoAAAAAAAAAIQAV7vJvpDcAAKQ3AAAU&#10;AAAAAAAAAAAAAAAAAGYJAABkcnMvbWVkaWEvaW1hZ2UxLnBuZ1BLBQYAAAAABgAGAHwBAAA8QQAA&#10;AAA=&#10;">
              <v:shape id="Shape 10031" o:spid="_x0000_s1059" style="position:absolute;left:-82;top:-184;width:75429;height:5397;visibility:visible;mso-wrap-style:square;v-text-anchor:top" coordsize="7543038,53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UKMQA&#10;AADeAAAADwAAAGRycy9kb3ducmV2LnhtbERPTWsCMRC9F/wPYQq91cQKpV2NohZRcA9Wxb0Om3Gz&#10;dDNZNqlu/70pFHqbx/uc6bx3jbhSF2rPGkZDBYK49KbmSsPpuH5+AxEissHGM2n4oQDz2eBhipnx&#10;N/6k6yFWIoVwyFCDjbHNpAylJYdh6FvixF185zAm2FXSdHhL4a6RL0q9Soc1pwaLLa0slV+Hb6cB&#10;yarFqtjl7v28X35s8iLnS6H102O/mICI1Md/8Z97a9J8pcYj+H0n3S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IVCjEAAAA3gAAAA8AAAAAAAAAAAAAAAAAmAIAAGRycy9k&#10;b3ducmV2LnhtbFBLBQYAAAAABAAEAPUAAACJAwAAAAA=&#10;" path="m,l7543038,r,539750l,539750,,e" fillcolor="#003c74" stroked="f" strokeweight="0">
                <v:stroke miterlimit="83231f" joinstyle="miter"/>
                <v:path arrowok="t" textboxrect="0,0,7543038,539750"/>
              </v:shape>
              <v:shape id="Shape 9706" o:spid="_x0000_s1060" style="position:absolute;left:-190;top:5143;width:75429;height:5398;visibility:visible;mso-wrap-style:square;v-text-anchor:top" coordsize="7543038,53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OLMgA&#10;AADdAAAADwAAAGRycy9kb3ducmV2LnhtbESPzWvCQBTE7wX/h+UJvdWNPfgRXUUtQg89+FFQb4/s&#10;M4lm34bs1sT89a4g9DjMzG+Y6bwxhbhR5XLLCvq9CARxYnXOqYLf/fpjBMJ5ZI2FZVJwJwfzWedt&#10;irG2NW/ptvOpCBB2MSrIvC9jKV2SkUHXsyVx8M62MuiDrFKpK6wD3BTyM4oG0mDOYSHDklYZJdfd&#10;n1Gw3Jfm0p7a4/Lw8zU6jdebluuFUu/dZjEB4anx/+FX+1srGA+jATzfhCcgZ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iQ4syAAAAN0AAAAPAAAAAAAAAAAAAAAAAJgCAABk&#10;cnMvZG93bnJldi54bWxQSwUGAAAAAAQABAD1AAAAjQMAAAAA&#10;" path="m7543038,539750l,539750,,,7543038,e" filled="f" strokecolor="#385d89" strokeweight="2pt">
                <v:stroke miterlimit="83231f" joinstyle="miter" endcap="round"/>
                <v:path arrowok="t" textboxrect="0,0,7543038,5397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07" o:spid="_x0000_s1061" type="#_x0000_t75" style="position:absolute;left:6610;top:958;width:22441;height:3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NV3vGAAAA3QAAAA8AAABkcnMvZG93bnJldi54bWxEj81rAjEUxO+F/g/hFbxpoge1q1FKqR89&#10;tFAreH1u3n7Uzcu6iev2v28EocdhZn7DzJedrURLjS8daxgOFAji1JmScw3771V/CsIHZIOVY9Lw&#10;Sx6Wi8eHOSbGXfmL2l3IRYSwT1BDEUKdSOnTgiz6gauJo5e5xmKIssmlafAa4baSI6XG0mLJcaHA&#10;ml4LSk+7i9Xws3k3fGB1Pn10q7fj+rPNhjLTuvfUvcxABOrCf/je3hoNzxM1gdub+ATk4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c1Xe8YAAADdAAAADwAAAAAAAAAAAAAA&#10;AACfAgAAZHJzL2Rvd25yZXYueG1sUEsFBgAAAAAEAAQA9wAAAJIDAAAAAA==&#10;">
                <v:imagedata r:id="rId2" o:title=""/>
              </v:shape>
              <v:rect id="Rectangle 9709" o:spid="_x0000_s1062" style="position:absolute;left:30194;top:2078;width:43524;height:3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HvsYA&#10;AADdAAAADwAAAGRycy9kb3ducmV2LnhtbESPQWvCQBSE70L/w/IEb7qxh9akriG0luRoVdDeHtnX&#10;JDT7NmRXE/vr3UKhx2FmvmHW6WhacaXeNZYVLBcRCOLS6oYrBcfD+3wFwnlkja1lUnAjB+nmYbLG&#10;RNuBP+i695UIEHYJKqi97xIpXVmTQbewHXHwvmxv0AfZV1L3OAS4aeVjFD1Jgw2HhRo7eq2p/N5f&#10;jIJ81WXnwv4MVbv9zE+7U/x2iL1Ss+mYvYDwNPr/8F+70Ari5yiG3zfhCc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HvsYAAADdAAAADwAAAAAAAAAAAAAAAACYAgAAZHJz&#10;L2Rvd25yZXYueG1sUEsFBgAAAAAEAAQA9QAAAIsDAAAAAA==&#10;" filled="f" stroked="f">
                <v:textbox inset="0,0,0,0">
                  <w:txbxContent>
                    <w:p w:rsidR="009F302E" w:rsidRDefault="00557405" w:rsidP="003A72B7">
                      <w:pPr>
                        <w:spacing w:after="160" w:line="259" w:lineRule="auto"/>
                        <w:ind w:firstLine="0"/>
                      </w:pPr>
                      <w:proofErr w:type="spellStart"/>
                      <w:r>
                        <w:rPr>
                          <w:b/>
                          <w:color w:val="FFFFFF"/>
                        </w:rPr>
                        <w:t>Departmen</w:t>
                      </w:r>
                      <w:r w:rsidR="003A72B7">
                        <w:rPr>
                          <w:b/>
                          <w:color w:val="FFFFFF"/>
                        </w:rPr>
                        <w:t>t</w:t>
                      </w:r>
                      <w:proofErr w:type="spellEnd"/>
                      <w:r w:rsidR="003A72B7">
                        <w:rPr>
                          <w:b/>
                          <w:color w:val="FFFFFF"/>
                        </w:rPr>
                        <w:t xml:space="preserve"> of </w:t>
                      </w:r>
                      <w:proofErr w:type="spellStart"/>
                      <w:r w:rsidR="003A72B7">
                        <w:rPr>
                          <w:b/>
                          <w:color w:val="FFFFFF"/>
                        </w:rPr>
                        <w:t>Economics</w:t>
                      </w:r>
                      <w:proofErr w:type="spellEnd"/>
                      <w:r w:rsidR="003A72B7">
                        <w:rPr>
                          <w:b/>
                          <w:color w:val="FFFFFF"/>
                        </w:rPr>
                        <w:t xml:space="preserve">, </w:t>
                      </w:r>
                      <w:proofErr w:type="spellStart"/>
                      <w:r w:rsidR="003A72B7">
                        <w:rPr>
                          <w:b/>
                          <w:color w:val="FFFFFF"/>
                        </w:rPr>
                        <w:t>Notes</w:t>
                      </w:r>
                      <w:proofErr w:type="spellEnd"/>
                      <w:r w:rsidR="003A72B7">
                        <w:rPr>
                          <w:b/>
                          <w:color w:val="FFFFFF"/>
                        </w:rPr>
                        <w:t xml:space="preserve"> on </w:t>
                      </w:r>
                      <w:proofErr w:type="spellStart"/>
                      <w:r w:rsidR="003A72B7">
                        <w:rPr>
                          <w:b/>
                          <w:color w:val="FFFFFF"/>
                        </w:rPr>
                        <w:t>Economy</w:t>
                      </w:r>
                      <w:proofErr w:type="spellEnd"/>
                      <w:r w:rsidR="003A72B7">
                        <w:rPr>
                          <w:b/>
                          <w:color w:val="FFFFFF"/>
                        </w:rPr>
                        <w:t>, No: 2020 - 1</w:t>
                      </w:r>
                    </w:p>
                  </w:txbxContent>
                </v:textbox>
              </v:rect>
              <v:rect id="Rectangle 9712" o:spid="_x0000_s1063" style="position:absolute;left:48995;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pDEscA&#10;AADdAAAADwAAAGRycy9kb3ducmV2LnhtbESPQWvCQBSE7wX/w/KE3upGD62JriFoix5bI0Rvj+wz&#10;CWbfhuzWpP313UKhx2FmvmHW6WhacafeNZYVzGcRCOLS6oYrBaf87WkJwnlkja1lUvBFDtLN5GGN&#10;ibYDf9D96CsRIOwSVFB73yVSurImg25mO+LgXW1v0AfZV1L3OAS4aeUiip6lwYbDQo0dbWsqb8dP&#10;o2C/7LLzwX4PVft62RfvRbzLY6/U43TMViA8jf4//Nc+aAXxy3wB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KQxLHAAAA3QAAAA8AAAAAAAAAAAAAAAAAmAIAAGRy&#10;cy9kb3ducmV2LnhtbFBLBQYAAAAABAAEAPUAAACMAw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13" o:spid="_x0000_s1064" style="position:absolute;left:49178;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miccA&#10;AADdAAAADwAAAGRycy9kb3ducmV2LnhtbESPT2vCQBTE74LfYXmCN91YoSYxq0j/oEerhdTbI/ua&#10;hGbfhuzWpP30XUHocZiZ3zDZdjCNuFLnassKFvMIBHFhdc2lgvfz6ywG4TyyxsYyKfghB9vNeJRh&#10;qm3Pb3Q9+VIECLsUFVTet6mUrqjIoJvbljh4n7Yz6IPsSqk77APcNPIhih6lwZrDQoUtPVVUfJ2+&#10;jYJ93O4+Dva3L5uXyz4/5snzOfFKTSfDbg3C0+D/w/f2QStIVos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G5onHAAAA3QAAAA8AAAAAAAAAAAAAAAAAmAIAAGRy&#10;cy9kb3ducmV2LnhtbFBLBQYAAAAABAAEAPUAAACMAw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17" o:spid="_x0000_s1065" style="position:absolute;left:54664;top:2078;width:45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gisYA&#10;AADdAAAADwAAAGRycy9kb3ducmV2LnhtbESPT4vCMBTE74LfITxhb5rqYbXVKOIf9Lirgnp7NM+2&#10;2LyUJtrufvrNguBxmJnfMLNFa0rxpNoVlhUMBxEI4tTqgjMFp+O2PwHhPLLG0jIp+CEHi3m3M8NE&#10;24a/6XnwmQgQdgkqyL2vEildmpNBN7AVcfButjbog6wzqWtsAtyUchRFn9JgwWEhx4pWOaX3w8Mo&#10;2E2q5WVvf5us3Fx3569zvD7GXqmPXrucgvDU+nf41d5rBfF4OIb/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3gisYAAADdAAAADwAAAAAAAAAAAAAAAACYAgAAZHJz&#10;L2Rvd25yZXYueG1sUEsFBgAAAAAEAAQA9QAAAIsDA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19" o:spid="_x0000_s1066" style="position:absolute;left:60976;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RY8cA&#10;AADdAAAADwAAAGRycy9kb3ducmV2LnhtbESPQWvCQBSE7wX/w/IKvdVNerAmugnBKnpsVbC9PbLP&#10;JDT7NmRXk/bXdwuCx2FmvmGW+WhacaXeNZYVxNMIBHFpdcOVguNh8zwH4TyyxtYyKfghB3k2eVhi&#10;qu3AH3Td+0oECLsUFdTed6mUrqzJoJvajjh4Z9sb9EH2ldQ9DgFuWvkSRTNpsOGwUGNHq5rK7/3F&#10;KNjOu+JzZ3+Hql1/bU/vp+TtkHilnh7HYgHC0+jv4Vt7pxUkr3EC/2/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u0WPHAAAA3QAAAA8AAAAAAAAAAAAAAAAAmAIAAGRy&#10;cy9kb3ducmV2LnhtbFBLBQYAAAAABAAEAPUAAACMAwAAAAA=&#10;" filled="f" stroked="f">
                <v:textbox inset="0,0,0,0">
                  <w:txbxContent>
                    <w:p w:rsidR="009F302E" w:rsidRDefault="00557405">
                      <w:pPr>
                        <w:spacing w:after="160" w:line="259" w:lineRule="auto"/>
                        <w:ind w:firstLine="0"/>
                        <w:jc w:val="left"/>
                      </w:pPr>
                      <w:r>
                        <w:rPr>
                          <w:b/>
                          <w:color w:val="FFFFFF"/>
                        </w:rPr>
                        <w:t xml:space="preserve"> </w:t>
                      </w:r>
                    </w:p>
                  </w:txbxContent>
                </v:textbox>
              </v:rect>
              <v:rect id="Rectangle 9720" o:spid="_x0000_s1067" style="position:absolute;left:61159;top:2078;width:45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yQ8IA&#10;AADdAAAADwAAAGRycy9kb3ducmV2LnhtbERPTYvCMBC9C/6HMMLeNNWD2moU0RU9uiqot6EZ22Iz&#10;KU3Wdv315rDg8fG+58vWlOJJtSssKxgOIhDEqdUFZwrOp21/CsJ5ZI2lZVLwRw6Wi25njom2Df/Q&#10;8+gzEULYJagg975KpHRpTgbdwFbEgbvb2qAPsM6krrEJ4aaUoygaS4MFh4YcK1rnlD6Ov0bBblqt&#10;rnv7arLy+7a7HC7x5hR7pb567WoGwlPrP+J/914riCejsD+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LJDwgAAAN0AAAAPAAAAAAAAAAAAAAAAAJgCAABkcnMvZG93&#10;bnJldi54bWxQSwUGAAAAAAQABAD1AAAAhwMAAAAA&#10;" filled="f" stroked="f">
                <v:textbox inset="0,0,0,0">
                  <w:txbxContent>
                    <w:p w:rsidR="009F302E" w:rsidRDefault="00557405">
                      <w:pPr>
                        <w:spacing w:after="160" w:line="259" w:lineRule="auto"/>
                        <w:ind w:firstLine="0"/>
                        <w:jc w:val="left"/>
                      </w:pPr>
                      <w:r>
                        <w:rPr>
                          <w:b/>
                          <w:color w:val="FFFFFF"/>
                        </w:rPr>
                        <w:t xml:space="preserve"> </w:t>
                      </w:r>
                    </w:p>
                  </w:txbxContent>
                </v:textbox>
              </v:rect>
              <w10:wrap type="square" anchorx="margin"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margin">
                <wp:align>right</wp:align>
              </wp:positionH>
              <wp:positionV relativeFrom="page">
                <wp:posOffset>534035</wp:posOffset>
              </wp:positionV>
              <wp:extent cx="6358256" cy="12192"/>
              <wp:effectExtent l="0" t="0" r="23495" b="6985"/>
              <wp:wrapSquare wrapText="bothSides"/>
              <wp:docPr id="9725" name="Group 9725"/>
              <wp:cNvGraphicFramePr/>
              <a:graphic xmlns:a="http://schemas.openxmlformats.org/drawingml/2006/main">
                <a:graphicData uri="http://schemas.microsoft.com/office/word/2010/wordprocessingGroup">
                  <wpg:wgp>
                    <wpg:cNvGrpSpPr/>
                    <wpg:grpSpPr>
                      <a:xfrm>
                        <a:off x="0" y="0"/>
                        <a:ext cx="6358256" cy="12192"/>
                        <a:chOff x="0" y="0"/>
                        <a:chExt cx="6358256" cy="12192"/>
                      </a:xfrm>
                    </wpg:grpSpPr>
                    <wps:wsp>
                      <wps:cNvPr id="9726" name="Shape 9726"/>
                      <wps:cNvSpPr/>
                      <wps:spPr>
                        <a:xfrm>
                          <a:off x="0" y="0"/>
                          <a:ext cx="6358256" cy="0"/>
                        </a:xfrm>
                        <a:custGeom>
                          <a:avLst/>
                          <a:gdLst/>
                          <a:ahLst/>
                          <a:cxnLst/>
                          <a:rect l="0" t="0" r="0" b="0"/>
                          <a:pathLst>
                            <a:path w="6358256">
                              <a:moveTo>
                                <a:pt x="0" y="0"/>
                              </a:moveTo>
                              <a:lnTo>
                                <a:pt x="6358256" y="0"/>
                              </a:lnTo>
                            </a:path>
                          </a:pathLst>
                        </a:custGeom>
                        <a:ln w="12192" cap="flat">
                          <a:round/>
                        </a:ln>
                      </wps:spPr>
                      <wps:style>
                        <a:lnRef idx="1">
                          <a:srgbClr val="F79546"/>
                        </a:lnRef>
                        <a:fillRef idx="0">
                          <a:srgbClr val="000000">
                            <a:alpha val="0"/>
                          </a:srgbClr>
                        </a:fillRef>
                        <a:effectRef idx="0">
                          <a:scrgbClr r="0" g="0" b="0"/>
                        </a:effectRef>
                        <a:fontRef idx="none"/>
                      </wps:style>
                      <wps:bodyPr/>
                    </wps:wsp>
                  </wpg:wgp>
                </a:graphicData>
              </a:graphic>
            </wp:anchor>
          </w:drawing>
        </mc:Choice>
        <mc:Fallback>
          <w:pict>
            <v:group w14:anchorId="1C71524F" id="Group 9725" o:spid="_x0000_s1026" style="position:absolute;margin-left:449.45pt;margin-top:42.05pt;width:500.65pt;height:.95pt;z-index:251663360;mso-position-horizontal:right;mso-position-horizontal-relative:margin;mso-position-vertical-relative:page" coordsize="6358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fDYAIAAMoFAAAOAAAAZHJzL2Uyb0RvYy54bWykVE2P2yAQvVfqf0DcGztuk91YcfbQ7eZS&#10;tavu9gcQjD8kDAhInPz7DoPtRIm0h9QHewzz8d5jmPXTsZPkIKxrtSrofJZSIhTXZavqgv59f/ny&#10;SInzTJVMaiUKehKOPm0+f1r3JheZbrQshSWQRLm8NwVtvDd5kjjeiI65mTZCwWalbcc8/No6KS3r&#10;IXsnkyxNl0mvbWms5sI5WH2Om3SD+atKcP+7qpzwRBYUsHl8W3zvwjvZrFleW2aalg8w2B0oOtYq&#10;KDqlemaekb1tb1J1Lbfa6crPuO4SXVUtF8gB2MzTKzZbq/cGudR5X5tJJpD2Sqe70/Jfh1dL2rKg&#10;q4dsQYliHZwSFia4AgL1ps7Bb2vNm3m1w0Id/wLnY2W78AU25IjSniZpxdETDovLr4vHbLGkhMPe&#10;PJuvsig9b+B8bqJ48+PDuGQsmgRsE5TeQBO5s07u/3R6a5gRKL8L/M86AY2oE3oEnZaBTSgPfpNI&#10;Lneg110KYWNOLFnO985vhUaZ2eGn87Fvy9FizWjxoxpNC93/Yd8b5kNcQBhM0p/PKax1+iDeNe76&#10;qyMCaOddqS69ppMemwB8owcYocxmPRhYGuxLclIFFLFBCGcwESrJPF4tuAyqBN6YDz5B7igwWv4k&#10;RcAq1R9RQUdD080xztl6911acmAwA14eVotveFqYBlxDTNVKOUWlt1EpPrjOpGlYzDUe0lAAkQ2Z&#10;QlKB4+c6LR/QxBkENxmm0jiJANIUhLC08lO8gvkZuizyjmwD8Z0uT3grcQPaH11wYCCiYbiFiXT5&#10;j17nEbz5BwAA//8DAFBLAwQUAAYACAAAACEAmxzWU90AAAAHAQAADwAAAGRycy9kb3ducmV2Lnht&#10;bEyPwU7DMBBE70j8g7VI3KhtClUV4lRVBZwqJFokxG0bb5Oo8TqK3ST9e9wTHHdmNPM2X02uFQP1&#10;ofFsQM8UCOLS24YrA1/7t4cliBCRLbaeycCFAqyK25scM+tH/qRhFyuRSjhkaKCOscukDGVNDsPM&#10;d8TJO/reYUxnX0nb45jKXSsflVpIhw2nhRo72tRUnnZnZ+B9xHE916/D9nTcXH72zx/fW03G3N9N&#10;6xcQkab4F4YrfkKHIjEd/JltEK2B9Eg0sHzSIK6uUnoO4pCUhQJZ5PI/f/ELAAD//wMAUEsBAi0A&#10;FAAGAAgAAAAhALaDOJL+AAAA4QEAABMAAAAAAAAAAAAAAAAAAAAAAFtDb250ZW50X1R5cGVzXS54&#10;bWxQSwECLQAUAAYACAAAACEAOP0h/9YAAACUAQAACwAAAAAAAAAAAAAAAAAvAQAAX3JlbHMvLnJl&#10;bHNQSwECLQAUAAYACAAAACEA8r83w2ACAADKBQAADgAAAAAAAAAAAAAAAAAuAgAAZHJzL2Uyb0Rv&#10;Yy54bWxQSwECLQAUAAYACAAAACEAmxzWU90AAAAHAQAADwAAAAAAAAAAAAAAAAC6BAAAZHJzL2Rv&#10;d25yZXYueG1sUEsFBgAAAAAEAAQA8wAAAMQFAAAAAA==&#10;">
              <v:shape id="Shape 9726" o:spid="_x0000_s1027" style="position:absolute;width:63582;height:0;visibility:visible;mso-wrap-style:square;v-text-anchor:top" coordsize="6358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0T8YA&#10;AADdAAAADwAAAGRycy9kb3ducmV2LnhtbESPQWvCQBSE74X+h+UVvNVNoqQa3UgRKqXioYng9ZF9&#10;JqHZt2l21fTfd4VCj8PMfMOsN6PpxJUG11pWEE8jEMSV1S3XCo7l2/MChPPIGjvLpOCHHGzyx4c1&#10;Ztre+JOuha9FgLDLUEHjfZ9J6aqGDLqp7YmDd7aDQR/kUEs94C3ATSeTKEqlwZbDQoM9bRuqvoqL&#10;UVBJXcQFbdPSneTH7ns23yeHuVKTp/F1BcLT6P/Df+13rWD5kqRwfxOe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p0T8YAAADdAAAADwAAAAAAAAAAAAAAAACYAgAAZHJz&#10;L2Rvd25yZXYueG1sUEsFBgAAAAAEAAQA9QAAAIsDAAAAAA==&#10;" path="m,l6358256,e" filled="f" strokecolor="#f79546" strokeweight=".96pt">
                <v:path arrowok="t" textboxrect="0,0,6358256,0"/>
              </v:shape>
              <w10:wrap type="square" anchorx="margin" anchory="page"/>
            </v:group>
          </w:pict>
        </mc:Fallback>
      </mc:AlternateContent>
    </w:r>
    <w:r w:rsidR="00557405">
      <w:rPr>
        <w:sz w:val="20"/>
      </w:rPr>
      <w:t xml:space="preserve"> </w:t>
    </w:r>
    <w:r w:rsidR="00557405">
      <w:rPr>
        <w:sz w:val="2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2E"/>
    <w:rsid w:val="00052564"/>
    <w:rsid w:val="003A72B7"/>
    <w:rsid w:val="00557405"/>
    <w:rsid w:val="00590CD8"/>
    <w:rsid w:val="005F12B2"/>
    <w:rsid w:val="00701C0A"/>
    <w:rsid w:val="0079432D"/>
    <w:rsid w:val="007C4E01"/>
    <w:rsid w:val="009F302E"/>
    <w:rsid w:val="00A13923"/>
    <w:rsid w:val="00B550A4"/>
    <w:rsid w:val="00C9767D"/>
    <w:rsid w:val="00CC5AA1"/>
    <w:rsid w:val="00E32675"/>
    <w:rsid w:val="00E5659A"/>
    <w:rsid w:val="00ED57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A271F1-E66F-48EA-B08D-99DA7DDA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62" w:lineRule="auto"/>
      <w:ind w:firstLine="557"/>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0"/>
      <w:ind w:left="576"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ption">
    <w:name w:val="caption"/>
    <w:basedOn w:val="Normal"/>
    <w:next w:val="Normal"/>
    <w:uiPriority w:val="35"/>
    <w:unhideWhenUsed/>
    <w:qFormat/>
    <w:rsid w:val="00052564"/>
    <w:pPr>
      <w:spacing w:after="200" w:line="240" w:lineRule="auto"/>
      <w:ind w:firstLine="0"/>
      <w:jc w:val="left"/>
    </w:pPr>
    <w:rPr>
      <w:rFonts w:asciiTheme="minorHAnsi" w:eastAsiaTheme="minorHAnsi" w:hAnsiTheme="minorHAnsi" w:cstheme="minorBidi"/>
      <w:i/>
      <w:iCs/>
      <w:color w:val="44546A" w:themeColor="text2"/>
      <w:sz w:val="18"/>
      <w:szCs w:val="18"/>
      <w:lang w:val="en-US" w:eastAsia="en-US"/>
    </w:rPr>
  </w:style>
  <w:style w:type="character" w:styleId="Hyperlink">
    <w:name w:val="Hyperlink"/>
    <w:basedOn w:val="DefaultParagraphFont"/>
    <w:uiPriority w:val="99"/>
    <w:semiHidden/>
    <w:unhideWhenUsed/>
    <w:rsid w:val="00052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Dai17</b:Tag>
    <b:SourceType>JournalArticle</b:SourceType>
    <b:Guid>{95ACE025-9800-42E4-B381-656939EFBEE0}</b:Guid>
    <b:Title>The Suitability of Different Nighttime Light Data for GDP Estimation at Different Spatial Scales and Regional Levels</b:Title>
    <b:Year>2017</b:Year>
    <b:JournalName>Sustainability</b:JournalName>
    <b:Pages>305-320</b:Pages>
    <b:Author>
      <b:Author>
        <b:NameList>
          <b:Person>
            <b:Last>Dai</b:Last>
            <b:First>Zhaoxin</b:First>
          </b:Person>
          <b:Person>
            <b:Last>Hu</b:Last>
            <b:First>Yunfeng</b:First>
          </b:Person>
          <b:Person>
            <b:Last>Zhao</b:Last>
            <b:First>Guanhua</b:First>
          </b:Person>
        </b:NameList>
      </b:Author>
    </b:Author>
    <b:Volume>9</b:Volume>
    <b:Issue>2</b:Issue>
    <b:RefOrder>2</b:RefOrder>
  </b:Source>
  <b:Source>
    <b:Tag>Bic16</b:Tag>
    <b:SourceType>JournalArticle</b:SourceType>
    <b:Guid>{04625E3C-72E1-4826-B262-3FB3AEA22826}</b:Guid>
    <b:Title>Night Lights and Regional GDP</b:Title>
    <b:JournalName>Review of World Economics</b:JournalName>
    <b:Year>2016</b:Year>
    <b:Pages>425-447</b:Pages>
    <b:Author>
      <b:Author>
        <b:NameList>
          <b:Person>
            <b:Last>Bickenbach</b:Last>
            <b:First>Frank</b:First>
          </b:Person>
          <b:Person>
            <b:Last>Bode</b:Last>
            <b:First>Exkhardt</b:First>
          </b:Person>
          <b:Person>
            <b:Last>Nunnenkamp</b:Last>
            <b:First>Peter</b:First>
          </b:Person>
          <b:Person>
            <b:Last>Mareike</b:Last>
            <b:First>Söder</b:First>
          </b:Person>
        </b:NameList>
      </b:Author>
    </b:Author>
    <b:Volume>152</b:Volume>
    <b:Issue>2</b:Issue>
    <b:RefOrder>3</b:RefOrder>
  </b:Source>
  <b:Source>
    <b:Tag>Baş</b:Tag>
    <b:SourceType>Report</b:SourceType>
    <b:Guid>{0DA57ED1-9653-4FE2-9116-4EC25D042373}</b:Guid>
    <b:Title>Gelişmişlik Göstergesi Olarak Gece Işıkları: İller arası Gelir Eşitsizlikleri Ne Durumda?</b:Title>
    <b:Author>
      <b:Author>
        <b:NameList>
          <b:Person>
            <b:Last>Başıhoş</b:Last>
            <b:First>Seda</b:First>
          </b:Person>
          <b:Person>
            <b:Last>Taşöz </b:Last>
            <b:First>Ayşegül</b:First>
          </b:Person>
        </b:NameList>
      </b:Author>
    </b:Author>
    <b:Year>2016</b:Year>
    <b:Publisher>Türkiye Ekonomi Politikaları Araştırma Vakfı</b:Publisher>
    <b:City>Ankara</b:City>
    <b:StandardNumber>N201618</b:StandardNumber>
    <b:RefOrder>1</b:RefOrder>
  </b:Source>
  <b:Source>
    <b:Tag>Hen12</b:Tag>
    <b:SourceType>JournalArticle</b:SourceType>
    <b:Guid>{23BDE07A-8CD4-444C-9024-2FDB52933455}</b:Guid>
    <b:Title>Measuring Economic Growth from Outer Space</b:Title>
    <b:Year>2012</b:Year>
    <b:Author>
      <b:Author>
        <b:NameList>
          <b:Person>
            <b:Last>Henderson</b:Last>
            <b:First>Vernon</b:First>
          </b:Person>
          <b:Person>
            <b:Last>Storeygar</b:Last>
            <b:First>Adam</b:First>
          </b:Person>
          <b:Person>
            <b:Last>Weil</b:Last>
            <b:First>David</b:First>
          </b:Person>
        </b:NameList>
      </b:Author>
    </b:Author>
    <b:JournalName>American Economic Review</b:JournalName>
    <b:Pages>994-1028</b:Pages>
    <b:Volume>102</b:Volume>
    <b:Issue>2</b:Issue>
    <b:RefOrder>4</b:RefOrder>
  </b:Source>
  <b:Source>
    <b:Tag>Baş16</b:Tag>
    <b:SourceType>Report</b:SourceType>
    <b:Guid>{E04D8814-B68E-4557-BCD5-A382EDC481F8}</b:Guid>
    <b:Title>Gelişmişlik Göstergesi Olarak Gece Işıkları: Ulusal Ölçekte ve İl Bazında GSYH Tahmini</b:Title>
    <b:Year>2016</b:Year>
    <b:Publisher>Türkiye Ekonomi Politikaları Araştırma Vakfı</b:Publisher>
    <b:City>Ankara</b:City>
    <b:Author>
      <b:Author>
        <b:NameList>
          <b:Person>
            <b:Last>Başıhoş</b:Last>
            <b:First>Seda</b:First>
          </b:Person>
        </b:NameList>
      </b:Author>
    </b:Author>
    <b:StandardNumber>201617</b:StandardNumber>
    <b:RefOrder>5</b:RefOrder>
  </b:Source>
</b:Sources>
</file>

<file path=customXml/itemProps1.xml><?xml version="1.0" encoding="utf-8"?>
<ds:datastoreItem xmlns:ds="http://schemas.openxmlformats.org/officeDocument/2006/customXml" ds:itemID="{249C10C1-D040-4905-AFC8-2FDD68F0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5384</Words>
  <Characters>30692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Nuclear energy in Turkey</vt:lpstr>
    </vt:vector>
  </TitlesOfParts>
  <Company/>
  <LinksUpToDate>false</LinksUpToDate>
  <CharactersWithSpaces>36004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energy in Turkey</dc:title>
  <dc:subject/>
  <dc:creator>Cem İskender Aydın,</dc:creator>
  <cp:keywords/>
  <cp:lastModifiedBy>Ozge Yurdakurban</cp:lastModifiedBy>
  <cp:revision>2</cp:revision>
  <dcterms:created xsi:type="dcterms:W3CDTF">2020-01-08T10:56:00Z</dcterms:created>
  <dcterms:modified xsi:type="dcterms:W3CDTF">2020-01-08T10:56:00Z</dcterms:modified>
</cp:coreProperties>
</file>